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84" w:rsidRDefault="00630301" w:rsidP="007B4F92">
      <w:pPr>
        <w:spacing w:after="160" w:line="259" w:lineRule="auto"/>
        <w:jc w:val="center"/>
        <w:rPr>
          <w:b/>
          <w:sz w:val="28"/>
          <w:lang w:val="en-GB"/>
        </w:rPr>
      </w:pPr>
      <w:r>
        <w:rPr>
          <w:b/>
          <w:sz w:val="28"/>
          <w:lang w:val="en-GB"/>
        </w:rPr>
        <w:t xml:space="preserve">Sophos </w:t>
      </w:r>
      <w:r w:rsidR="00B87684">
        <w:rPr>
          <w:b/>
          <w:sz w:val="28"/>
          <w:lang w:val="en-GB"/>
        </w:rPr>
        <w:t xml:space="preserve">Intercept </w:t>
      </w:r>
    </w:p>
    <w:p w:rsidR="007B4F92" w:rsidRPr="007B4F92" w:rsidRDefault="00B87684" w:rsidP="007B4F92">
      <w:pPr>
        <w:spacing w:after="160" w:line="259" w:lineRule="auto"/>
        <w:jc w:val="center"/>
        <w:rPr>
          <w:b/>
          <w:sz w:val="28"/>
          <w:lang w:val="en-GB"/>
        </w:rPr>
      </w:pPr>
      <w:r>
        <w:rPr>
          <w:b/>
          <w:sz w:val="28"/>
          <w:lang w:val="en-GB"/>
        </w:rPr>
        <w:t xml:space="preserve">Stopping </w:t>
      </w:r>
      <w:r w:rsidR="00630301">
        <w:rPr>
          <w:b/>
          <w:sz w:val="28"/>
          <w:lang w:val="en-GB"/>
        </w:rPr>
        <w:t>A</w:t>
      </w:r>
      <w:r>
        <w:rPr>
          <w:b/>
          <w:sz w:val="28"/>
          <w:lang w:val="en-GB"/>
        </w:rPr>
        <w:t xml:space="preserve">ctive </w:t>
      </w:r>
      <w:r w:rsidR="00630301">
        <w:rPr>
          <w:b/>
          <w:sz w:val="28"/>
          <w:lang w:val="en-GB"/>
        </w:rPr>
        <w:t>A</w:t>
      </w:r>
      <w:r>
        <w:rPr>
          <w:b/>
          <w:sz w:val="28"/>
          <w:lang w:val="en-GB"/>
        </w:rPr>
        <w:t>dversaries</w:t>
      </w:r>
    </w:p>
    <w:p w:rsidR="007B4F92" w:rsidRDefault="00B87684" w:rsidP="007B4F92">
      <w:pPr>
        <w:jc w:val="center"/>
        <w:rPr>
          <w:i/>
          <w:sz w:val="28"/>
          <w:lang w:val="en-GB"/>
        </w:rPr>
      </w:pPr>
      <w:r>
        <w:rPr>
          <w:i/>
          <w:sz w:val="28"/>
          <w:lang w:val="en-GB"/>
        </w:rPr>
        <w:t xml:space="preserve">An explanation of features </w:t>
      </w:r>
      <w:r w:rsidR="00FA2133">
        <w:rPr>
          <w:i/>
          <w:sz w:val="28"/>
          <w:lang w:val="en-GB"/>
        </w:rPr>
        <w:t>in</w:t>
      </w:r>
      <w:r w:rsidR="00B82872">
        <w:rPr>
          <w:i/>
          <w:sz w:val="28"/>
          <w:lang w:val="en-GB"/>
        </w:rPr>
        <w:t xml:space="preserve"> </w:t>
      </w:r>
      <w:r w:rsidR="00BF1EAC">
        <w:rPr>
          <w:i/>
          <w:sz w:val="28"/>
          <w:lang w:val="en-GB"/>
        </w:rPr>
        <w:t>Intercept 2.0</w:t>
      </w:r>
    </w:p>
    <w:p w:rsidR="00B82872" w:rsidRDefault="00BF1EAC" w:rsidP="00B82872">
      <w:pPr>
        <w:pStyle w:val="Heading1"/>
        <w:rPr>
          <w:lang w:val="en-GB"/>
        </w:rPr>
      </w:pPr>
      <w:r>
        <w:rPr>
          <w:lang w:val="en-GB"/>
        </w:rPr>
        <w:t>Intercept 2.0</w:t>
      </w:r>
      <w:r w:rsidR="00B82872">
        <w:rPr>
          <w:lang w:val="en-GB"/>
        </w:rPr>
        <w:t xml:space="preserve"> (Early Access Program June 2017)</w:t>
      </w:r>
    </w:p>
    <w:p w:rsidR="00CF3908" w:rsidRDefault="00CF3908" w:rsidP="00CF3908">
      <w:pPr>
        <w:rPr>
          <w:lang w:val="en-GB"/>
        </w:rPr>
      </w:pPr>
      <w:r>
        <w:rPr>
          <w:lang w:val="en-GB"/>
        </w:rPr>
        <w:t xml:space="preserve">With </w:t>
      </w:r>
      <w:r w:rsidR="00BF1EAC">
        <w:rPr>
          <w:lang w:val="en-GB"/>
        </w:rPr>
        <w:t>Intercept 2.0</w:t>
      </w:r>
      <w:r>
        <w:rPr>
          <w:lang w:val="en-GB"/>
        </w:rPr>
        <w:t xml:space="preserve"> the objective is to add </w:t>
      </w:r>
      <w:r w:rsidR="00F121E7">
        <w:rPr>
          <w:lang w:val="en-GB"/>
        </w:rPr>
        <w:t xml:space="preserve">machine learning to detect malicious executables and </w:t>
      </w:r>
      <w:r>
        <w:rPr>
          <w:lang w:val="en-GB"/>
        </w:rPr>
        <w:t>a number of mitigations for active adversary</w:t>
      </w:r>
      <w:r w:rsidR="005233A8">
        <w:rPr>
          <w:lang w:val="en-GB"/>
        </w:rPr>
        <w:t xml:space="preserve"> techniques</w:t>
      </w:r>
      <w:r>
        <w:rPr>
          <w:lang w:val="en-GB"/>
        </w:rPr>
        <w:t>. An active adversary is someone who has gained some access to device, a toe hold, and is looking to extend</w:t>
      </w:r>
      <w:r w:rsidR="00FA2133">
        <w:rPr>
          <w:lang w:val="en-GB"/>
        </w:rPr>
        <w:t xml:space="preserve"> their compromise of the device to</w:t>
      </w:r>
      <w:r>
        <w:rPr>
          <w:lang w:val="en-GB"/>
        </w:rPr>
        <w:t xml:space="preserve"> steal authentication credentials</w:t>
      </w:r>
      <w:r w:rsidR="00FA2133">
        <w:rPr>
          <w:lang w:val="en-GB"/>
        </w:rPr>
        <w:t>, elevate their privileges</w:t>
      </w:r>
      <w:r>
        <w:rPr>
          <w:lang w:val="en-GB"/>
        </w:rPr>
        <w:t xml:space="preserve"> or establish persistence on the device.  In </w:t>
      </w:r>
      <w:r w:rsidR="00ED73F2">
        <w:rPr>
          <w:lang w:val="en-GB"/>
        </w:rPr>
        <w:t xml:space="preserve">many of </w:t>
      </w:r>
      <w:r>
        <w:rPr>
          <w:lang w:val="en-GB"/>
        </w:rPr>
        <w:t>these scenarios it is critical to understand that penetration has happened to some degree and the device is compromised. The objective is to detect when this has happened, terminate the process involved in the detected threat</w:t>
      </w:r>
      <w:r w:rsidR="002E74DF">
        <w:rPr>
          <w:lang w:val="en-GB"/>
        </w:rPr>
        <w:t>, and generate a root cause</w:t>
      </w:r>
      <w:r>
        <w:rPr>
          <w:lang w:val="en-GB"/>
        </w:rPr>
        <w:t xml:space="preserve"> analysis report </w:t>
      </w:r>
      <w:r w:rsidR="00ED73F2">
        <w:rPr>
          <w:lang w:val="en-GB"/>
        </w:rPr>
        <w:t xml:space="preserve">to facilitate </w:t>
      </w:r>
      <w:r>
        <w:rPr>
          <w:lang w:val="en-GB"/>
        </w:rPr>
        <w:t>additional administration actions.</w:t>
      </w:r>
    </w:p>
    <w:p w:rsidR="00F121E7" w:rsidRDefault="00F121E7" w:rsidP="00F121E7">
      <w:pPr>
        <w:rPr>
          <w:lang w:val="en-GB"/>
        </w:rPr>
      </w:pPr>
      <w:r>
        <w:rPr>
          <w:lang w:val="en-GB"/>
        </w:rPr>
        <w:t xml:space="preserve">The June </w:t>
      </w:r>
      <w:r w:rsidR="00FA2133">
        <w:rPr>
          <w:lang w:val="en-GB"/>
        </w:rPr>
        <w:t xml:space="preserve">Early Access </w:t>
      </w:r>
      <w:proofErr w:type="gramStart"/>
      <w:r w:rsidR="00FA2133">
        <w:rPr>
          <w:lang w:val="en-GB"/>
        </w:rPr>
        <w:t>Program(</w:t>
      </w:r>
      <w:proofErr w:type="gramEnd"/>
      <w:r>
        <w:rPr>
          <w:lang w:val="en-GB"/>
        </w:rPr>
        <w:t>EAP</w:t>
      </w:r>
      <w:r w:rsidR="00FA2133">
        <w:rPr>
          <w:lang w:val="en-GB"/>
        </w:rPr>
        <w:t>)</w:t>
      </w:r>
      <w:r>
        <w:rPr>
          <w:lang w:val="en-GB"/>
        </w:rPr>
        <w:t xml:space="preserve"> includes the active adversary mitigations and enablement of the techniques simply requires allowing the endpoint to participate in the EAP.  Additional management controls for </w:t>
      </w:r>
      <w:r w:rsidR="00FA2133">
        <w:rPr>
          <w:lang w:val="en-GB"/>
        </w:rPr>
        <w:t xml:space="preserve">active </w:t>
      </w:r>
      <w:r>
        <w:rPr>
          <w:lang w:val="en-GB"/>
        </w:rPr>
        <w:t xml:space="preserve">adversary mitigations </w:t>
      </w:r>
      <w:r w:rsidR="002E74DF">
        <w:rPr>
          <w:lang w:val="en-GB"/>
        </w:rPr>
        <w:t xml:space="preserve">and full integration into incident report </w:t>
      </w:r>
      <w:r w:rsidR="001441E4">
        <w:rPr>
          <w:lang w:val="en-GB"/>
        </w:rPr>
        <w:t>generation</w:t>
      </w:r>
      <w:r w:rsidR="002E74DF">
        <w:rPr>
          <w:lang w:val="en-GB"/>
        </w:rPr>
        <w:t xml:space="preserve"> </w:t>
      </w:r>
      <w:r>
        <w:rPr>
          <w:lang w:val="en-GB"/>
        </w:rPr>
        <w:t>will not be included in the initial release of the EAP, these controls come in a future update</w:t>
      </w:r>
      <w:r w:rsidR="00FA2133">
        <w:rPr>
          <w:lang w:val="en-GB"/>
        </w:rPr>
        <w:t xml:space="preserve">. </w:t>
      </w:r>
      <w:r>
        <w:rPr>
          <w:lang w:val="en-GB"/>
        </w:rPr>
        <w:t xml:space="preserve"> </w:t>
      </w:r>
      <w:r w:rsidR="00FA2133">
        <w:rPr>
          <w:lang w:val="en-GB"/>
        </w:rPr>
        <w:t>Later this year</w:t>
      </w:r>
      <w:r>
        <w:rPr>
          <w:lang w:val="en-GB"/>
        </w:rPr>
        <w:t xml:space="preserve"> the EAP program will turn on the machine learning </w:t>
      </w:r>
      <w:r w:rsidR="00FA2133">
        <w:rPr>
          <w:lang w:val="en-GB"/>
        </w:rPr>
        <w:t xml:space="preserve">based </w:t>
      </w:r>
      <w:r>
        <w:rPr>
          <w:lang w:val="en-GB"/>
        </w:rPr>
        <w:t xml:space="preserve">malware detection.  </w:t>
      </w:r>
    </w:p>
    <w:p w:rsidR="00830711" w:rsidRDefault="002E74DF" w:rsidP="00CF3908">
      <w:pPr>
        <w:rPr>
          <w:lang w:val="en-GB"/>
        </w:rPr>
      </w:pPr>
      <w:r>
        <w:rPr>
          <w:lang w:val="en-GB"/>
        </w:rPr>
        <w:t xml:space="preserve">During the </w:t>
      </w:r>
      <w:r w:rsidR="00FA2133">
        <w:rPr>
          <w:lang w:val="en-GB"/>
        </w:rPr>
        <w:t>EAP</w:t>
      </w:r>
      <w:r>
        <w:rPr>
          <w:lang w:val="en-GB"/>
        </w:rPr>
        <w:t xml:space="preserve"> we encourage customers and partners to test the capabilities and to determine if they are detecting the attacks correctly without false positives.  To assist with testing a test document </w:t>
      </w:r>
      <w:r w:rsidR="00ED73F2">
        <w:rPr>
          <w:lang w:val="en-GB"/>
        </w:rPr>
        <w:t>is</w:t>
      </w:r>
      <w:r>
        <w:rPr>
          <w:lang w:val="en-GB"/>
        </w:rPr>
        <w:t xml:space="preserve"> provided that explains how to </w:t>
      </w:r>
      <w:r w:rsidR="00FA2133">
        <w:rPr>
          <w:lang w:val="en-GB"/>
        </w:rPr>
        <w:t xml:space="preserve">trigger the mitigation </w:t>
      </w:r>
      <w:r>
        <w:rPr>
          <w:lang w:val="en-GB"/>
        </w:rPr>
        <w:t xml:space="preserve">and for many of the </w:t>
      </w:r>
      <w:r w:rsidR="00FA2133">
        <w:rPr>
          <w:lang w:val="en-GB"/>
        </w:rPr>
        <w:t>techniques</w:t>
      </w:r>
      <w:r>
        <w:rPr>
          <w:lang w:val="en-GB"/>
        </w:rPr>
        <w:t xml:space="preserve"> a Sophos Test tool will be provided. Customers and partners familiar with </w:t>
      </w:r>
      <w:r w:rsidR="005233A8">
        <w:rPr>
          <w:lang w:val="en-GB"/>
        </w:rPr>
        <w:t xml:space="preserve">penetration testing tools like </w:t>
      </w:r>
      <w:proofErr w:type="spellStart"/>
      <w:r w:rsidR="005233A8">
        <w:rPr>
          <w:lang w:val="en-GB"/>
        </w:rPr>
        <w:t>M</w:t>
      </w:r>
      <w:r>
        <w:rPr>
          <w:lang w:val="en-GB"/>
        </w:rPr>
        <w:t>etasploit</w:t>
      </w:r>
      <w:proofErr w:type="spellEnd"/>
      <w:r>
        <w:rPr>
          <w:lang w:val="en-GB"/>
        </w:rPr>
        <w:t xml:space="preserve">, </w:t>
      </w:r>
      <w:r w:rsidR="00FA2133">
        <w:rPr>
          <w:lang w:val="en-GB"/>
        </w:rPr>
        <w:t>K</w:t>
      </w:r>
      <w:r>
        <w:rPr>
          <w:lang w:val="en-GB"/>
        </w:rPr>
        <w:t>ali-</w:t>
      </w:r>
      <w:r w:rsidR="005233A8">
        <w:rPr>
          <w:lang w:val="en-GB"/>
        </w:rPr>
        <w:t>Linux</w:t>
      </w:r>
      <w:r>
        <w:rPr>
          <w:lang w:val="en-GB"/>
        </w:rPr>
        <w:t xml:space="preserve"> and other ‘hacking tools’ will be able to experiment and confirm the mitigations are effective against new and more </w:t>
      </w:r>
      <w:r w:rsidR="00ED73F2">
        <w:rPr>
          <w:lang w:val="en-GB"/>
        </w:rPr>
        <w:t>sop</w:t>
      </w:r>
      <w:r w:rsidR="00FA2133">
        <w:rPr>
          <w:lang w:val="en-GB"/>
        </w:rPr>
        <w:t xml:space="preserve">histicated attack scenarios. </w:t>
      </w:r>
      <w:r w:rsidR="00830711">
        <w:rPr>
          <w:lang w:val="en-GB"/>
        </w:rPr>
        <w:t>The Early Access Program agent is designed</w:t>
      </w:r>
      <w:r w:rsidR="00FA2133">
        <w:rPr>
          <w:lang w:val="en-GB"/>
        </w:rPr>
        <w:t xml:space="preserve"> to work on Windows Desktops,</w:t>
      </w:r>
      <w:r w:rsidR="00830711">
        <w:rPr>
          <w:lang w:val="en-GB"/>
        </w:rPr>
        <w:t xml:space="preserve"> support for Windows servers will come in a future release.</w:t>
      </w:r>
    </w:p>
    <w:p w:rsidR="00830711" w:rsidRDefault="00830711" w:rsidP="00894BC4">
      <w:pPr>
        <w:pStyle w:val="Heading2"/>
        <w:rPr>
          <w:lang w:val="en-GB"/>
        </w:rPr>
      </w:pPr>
      <w:r>
        <w:rPr>
          <w:lang w:val="en-GB"/>
        </w:rPr>
        <w:t xml:space="preserve">The </w:t>
      </w:r>
      <w:r w:rsidR="00F121E7">
        <w:rPr>
          <w:lang w:val="en-GB"/>
        </w:rPr>
        <w:t>June EAP for Intercept 2.0</w:t>
      </w:r>
      <w:r>
        <w:rPr>
          <w:lang w:val="en-GB"/>
        </w:rPr>
        <w:t xml:space="preserve"> includes the following new features</w:t>
      </w:r>
    </w:p>
    <w:p w:rsidR="00830711" w:rsidRDefault="00830711" w:rsidP="00830711">
      <w:pPr>
        <w:pStyle w:val="ListParagraph"/>
        <w:numPr>
          <w:ilvl w:val="0"/>
          <w:numId w:val="9"/>
        </w:numPr>
        <w:rPr>
          <w:lang w:val="en-GB"/>
        </w:rPr>
      </w:pPr>
      <w:r w:rsidRPr="00894BC4">
        <w:rPr>
          <w:b/>
          <w:lang w:val="en-GB"/>
        </w:rPr>
        <w:t xml:space="preserve">Credential </w:t>
      </w:r>
      <w:r w:rsidR="00FA2133">
        <w:rPr>
          <w:b/>
          <w:lang w:val="en-GB"/>
        </w:rPr>
        <w:t>t</w:t>
      </w:r>
      <w:r w:rsidRPr="00894BC4">
        <w:rPr>
          <w:b/>
          <w:lang w:val="en-GB"/>
        </w:rPr>
        <w:t xml:space="preserve">heft </w:t>
      </w:r>
      <w:r w:rsidR="00FA2133">
        <w:rPr>
          <w:b/>
          <w:lang w:val="en-GB"/>
        </w:rPr>
        <w:t>p</w:t>
      </w:r>
      <w:r w:rsidRPr="00894BC4">
        <w:rPr>
          <w:b/>
          <w:lang w:val="en-GB"/>
        </w:rPr>
        <w:t>rotection</w:t>
      </w:r>
      <w:r>
        <w:rPr>
          <w:lang w:val="en-GB"/>
        </w:rPr>
        <w:t xml:space="preserve"> – Preventing theft of authentication passwords and hash information from memory, registry and off the hard disk</w:t>
      </w:r>
      <w:r w:rsidR="00FA2133">
        <w:rPr>
          <w:lang w:val="en-GB"/>
        </w:rPr>
        <w:t>.</w:t>
      </w:r>
    </w:p>
    <w:p w:rsidR="00830711" w:rsidRPr="00FA2133" w:rsidRDefault="00830711" w:rsidP="00830711">
      <w:pPr>
        <w:pStyle w:val="ListParagraph"/>
        <w:numPr>
          <w:ilvl w:val="0"/>
          <w:numId w:val="9"/>
        </w:numPr>
        <w:rPr>
          <w:b/>
          <w:lang w:val="en-GB"/>
        </w:rPr>
      </w:pPr>
      <w:r w:rsidRPr="00FA2133">
        <w:rPr>
          <w:b/>
          <w:lang w:val="en-GB"/>
        </w:rPr>
        <w:t>New process protection techniques</w:t>
      </w:r>
    </w:p>
    <w:p w:rsidR="00830711" w:rsidRDefault="00830711" w:rsidP="00830711">
      <w:pPr>
        <w:pStyle w:val="ListParagraph"/>
        <w:numPr>
          <w:ilvl w:val="1"/>
          <w:numId w:val="9"/>
        </w:numPr>
        <w:rPr>
          <w:lang w:val="en-GB"/>
        </w:rPr>
      </w:pPr>
      <w:r w:rsidRPr="00894BC4">
        <w:rPr>
          <w:b/>
          <w:lang w:val="en-GB"/>
        </w:rPr>
        <w:t xml:space="preserve">Code </w:t>
      </w:r>
      <w:r w:rsidR="00FA2133">
        <w:rPr>
          <w:b/>
          <w:lang w:val="en-GB"/>
        </w:rPr>
        <w:t>c</w:t>
      </w:r>
      <w:r w:rsidRPr="00894BC4">
        <w:rPr>
          <w:b/>
          <w:lang w:val="en-GB"/>
        </w:rPr>
        <w:t xml:space="preserve">ave </w:t>
      </w:r>
      <w:r w:rsidR="00FA2133">
        <w:rPr>
          <w:b/>
          <w:lang w:val="en-GB"/>
        </w:rPr>
        <w:t>utilization</w:t>
      </w:r>
      <w:r>
        <w:rPr>
          <w:lang w:val="en-GB"/>
        </w:rPr>
        <w:t xml:space="preserve"> – Detects the presence of code deployed into another application, often used for persistence and AV avoidance.</w:t>
      </w:r>
    </w:p>
    <w:p w:rsidR="00830711" w:rsidRDefault="00830711" w:rsidP="00830711">
      <w:pPr>
        <w:pStyle w:val="ListParagraph"/>
        <w:numPr>
          <w:ilvl w:val="1"/>
          <w:numId w:val="9"/>
        </w:numPr>
        <w:rPr>
          <w:lang w:val="en-GB"/>
        </w:rPr>
      </w:pPr>
      <w:r w:rsidRPr="00894BC4">
        <w:rPr>
          <w:b/>
          <w:lang w:val="en-GB"/>
        </w:rPr>
        <w:t xml:space="preserve">Malicious </w:t>
      </w:r>
      <w:r w:rsidR="00FA2133">
        <w:rPr>
          <w:b/>
          <w:lang w:val="en-GB"/>
        </w:rPr>
        <w:t>p</w:t>
      </w:r>
      <w:r w:rsidRPr="00894BC4">
        <w:rPr>
          <w:b/>
          <w:lang w:val="en-GB"/>
        </w:rPr>
        <w:t xml:space="preserve">rocess </w:t>
      </w:r>
      <w:r w:rsidR="00FA2133">
        <w:rPr>
          <w:b/>
          <w:lang w:val="en-GB"/>
        </w:rPr>
        <w:t>m</w:t>
      </w:r>
      <w:r w:rsidRPr="00894BC4">
        <w:rPr>
          <w:b/>
          <w:lang w:val="en-GB"/>
        </w:rPr>
        <w:t>igration</w:t>
      </w:r>
      <w:r>
        <w:rPr>
          <w:lang w:val="en-GB"/>
        </w:rPr>
        <w:t xml:space="preserve"> – This detect</w:t>
      </w:r>
      <w:r w:rsidR="00FA2133">
        <w:rPr>
          <w:lang w:val="en-GB"/>
        </w:rPr>
        <w:t>s</w:t>
      </w:r>
      <w:r>
        <w:rPr>
          <w:lang w:val="en-GB"/>
        </w:rPr>
        <w:t xml:space="preserve"> a remote reflective </w:t>
      </w:r>
      <w:proofErr w:type="spellStart"/>
      <w:r>
        <w:rPr>
          <w:lang w:val="en-GB"/>
        </w:rPr>
        <w:t>dll</w:t>
      </w:r>
      <w:proofErr w:type="spellEnd"/>
      <w:r>
        <w:rPr>
          <w:lang w:val="en-GB"/>
        </w:rPr>
        <w:t xml:space="preserve"> injection used by adversaries to move laterally between processes running on the system.</w:t>
      </w:r>
    </w:p>
    <w:p w:rsidR="00830711" w:rsidRDefault="00830711" w:rsidP="00830711">
      <w:pPr>
        <w:pStyle w:val="ListParagraph"/>
        <w:numPr>
          <w:ilvl w:val="1"/>
          <w:numId w:val="9"/>
        </w:numPr>
        <w:rPr>
          <w:lang w:val="en-GB"/>
        </w:rPr>
      </w:pPr>
      <w:r w:rsidRPr="00894BC4">
        <w:rPr>
          <w:b/>
          <w:lang w:val="en-GB"/>
        </w:rPr>
        <w:t xml:space="preserve">Process </w:t>
      </w:r>
      <w:r w:rsidR="00FA2133">
        <w:rPr>
          <w:b/>
          <w:lang w:val="en-GB"/>
        </w:rPr>
        <w:t>p</w:t>
      </w:r>
      <w:r w:rsidRPr="00894BC4">
        <w:rPr>
          <w:b/>
          <w:lang w:val="en-GB"/>
        </w:rPr>
        <w:t xml:space="preserve">rivilege </w:t>
      </w:r>
      <w:r w:rsidR="00FA2133">
        <w:rPr>
          <w:b/>
          <w:lang w:val="en-GB"/>
        </w:rPr>
        <w:t>e</w:t>
      </w:r>
      <w:r w:rsidRPr="00894BC4">
        <w:rPr>
          <w:b/>
          <w:lang w:val="en-GB"/>
        </w:rPr>
        <w:t>scalation</w:t>
      </w:r>
      <w:r>
        <w:rPr>
          <w:lang w:val="en-GB"/>
        </w:rPr>
        <w:t xml:space="preserve">– This prevents a low </w:t>
      </w:r>
      <w:r w:rsidR="00FA2133">
        <w:rPr>
          <w:lang w:val="en-GB"/>
        </w:rPr>
        <w:t>privilege</w:t>
      </w:r>
      <w:r>
        <w:rPr>
          <w:lang w:val="en-GB"/>
        </w:rPr>
        <w:t xml:space="preserve"> process from being escalated to a higher privilege, often used by an active adversary to gain system access rights.</w:t>
      </w:r>
    </w:p>
    <w:p w:rsidR="00830711" w:rsidRDefault="00FA2133" w:rsidP="00830711">
      <w:pPr>
        <w:pStyle w:val="ListParagraph"/>
        <w:numPr>
          <w:ilvl w:val="1"/>
          <w:numId w:val="9"/>
        </w:numPr>
        <w:rPr>
          <w:lang w:val="en-GB"/>
        </w:rPr>
      </w:pPr>
      <w:r>
        <w:rPr>
          <w:b/>
          <w:lang w:val="en-GB"/>
        </w:rPr>
        <w:t>APC protection (Atom b</w:t>
      </w:r>
      <w:r w:rsidR="00830711" w:rsidRPr="00894BC4">
        <w:rPr>
          <w:b/>
          <w:lang w:val="en-GB"/>
        </w:rPr>
        <w:t>ombing)</w:t>
      </w:r>
      <w:r w:rsidR="00830711">
        <w:rPr>
          <w:lang w:val="en-GB"/>
        </w:rPr>
        <w:t xml:space="preserve"> – This </w:t>
      </w:r>
      <w:r>
        <w:rPr>
          <w:lang w:val="en-GB"/>
        </w:rPr>
        <w:t>detects abuse of</w:t>
      </w:r>
      <w:r w:rsidR="00830711">
        <w:rPr>
          <w:lang w:val="en-GB"/>
        </w:rPr>
        <w:t xml:space="preserve"> Application Procedure Calls often used as part of the new (2016) Atom Bombing exploit technique. Adversaries use this to get another process to execute their code.</w:t>
      </w:r>
    </w:p>
    <w:p w:rsidR="007518AE" w:rsidRPr="00FA2133" w:rsidRDefault="007518AE" w:rsidP="007518AE">
      <w:pPr>
        <w:pStyle w:val="ListParagraph"/>
        <w:numPr>
          <w:ilvl w:val="0"/>
          <w:numId w:val="9"/>
        </w:numPr>
        <w:rPr>
          <w:b/>
          <w:lang w:val="en-GB"/>
        </w:rPr>
      </w:pPr>
      <w:r w:rsidRPr="00FA2133">
        <w:rPr>
          <w:b/>
          <w:lang w:val="en-GB"/>
        </w:rPr>
        <w:t xml:space="preserve">New </w:t>
      </w:r>
      <w:r w:rsidR="00FA2133">
        <w:rPr>
          <w:b/>
          <w:lang w:val="en-GB"/>
        </w:rPr>
        <w:t>r</w:t>
      </w:r>
      <w:r w:rsidRPr="00FA2133">
        <w:rPr>
          <w:b/>
          <w:lang w:val="en-GB"/>
        </w:rPr>
        <w:t xml:space="preserve">egistry </w:t>
      </w:r>
      <w:r w:rsidR="00FA2133">
        <w:rPr>
          <w:b/>
          <w:lang w:val="en-GB"/>
        </w:rPr>
        <w:t>p</w:t>
      </w:r>
      <w:r w:rsidRPr="00FA2133">
        <w:rPr>
          <w:b/>
          <w:lang w:val="en-GB"/>
        </w:rPr>
        <w:t>rotections</w:t>
      </w:r>
    </w:p>
    <w:p w:rsidR="00830711" w:rsidRDefault="00830711" w:rsidP="00830711">
      <w:pPr>
        <w:pStyle w:val="ListParagraph"/>
        <w:numPr>
          <w:ilvl w:val="1"/>
          <w:numId w:val="9"/>
        </w:numPr>
        <w:rPr>
          <w:lang w:val="en-GB"/>
        </w:rPr>
      </w:pPr>
      <w:r w:rsidRPr="00894BC4">
        <w:rPr>
          <w:b/>
          <w:lang w:val="en-GB"/>
        </w:rPr>
        <w:lastRenderedPageBreak/>
        <w:t xml:space="preserve">Sticky </w:t>
      </w:r>
      <w:r w:rsidR="00FA2133">
        <w:rPr>
          <w:b/>
          <w:lang w:val="en-GB"/>
        </w:rPr>
        <w:t>k</w:t>
      </w:r>
      <w:r w:rsidRPr="00894BC4">
        <w:rPr>
          <w:b/>
          <w:lang w:val="en-GB"/>
        </w:rPr>
        <w:t>ey protection</w:t>
      </w:r>
      <w:r>
        <w:rPr>
          <w:lang w:val="en-GB"/>
        </w:rPr>
        <w:t xml:space="preserve"> – </w:t>
      </w:r>
      <w:r w:rsidR="00FA2133">
        <w:rPr>
          <w:lang w:val="en-GB"/>
        </w:rPr>
        <w:t>Intercept 2.0</w:t>
      </w:r>
      <w:r>
        <w:rPr>
          <w:lang w:val="en-GB"/>
        </w:rPr>
        <w:t xml:space="preserve"> prevent</w:t>
      </w:r>
      <w:r w:rsidR="00FA2133">
        <w:rPr>
          <w:lang w:val="en-GB"/>
        </w:rPr>
        <w:t>s</w:t>
      </w:r>
      <w:r>
        <w:rPr>
          <w:lang w:val="en-GB"/>
        </w:rPr>
        <w:t xml:space="preserve"> replacement of the sticky key executable by an adversary often used for persistence.</w:t>
      </w:r>
    </w:p>
    <w:p w:rsidR="00830711" w:rsidRDefault="00830711" w:rsidP="00830711">
      <w:pPr>
        <w:pStyle w:val="ListParagraph"/>
        <w:numPr>
          <w:ilvl w:val="1"/>
          <w:numId w:val="9"/>
        </w:numPr>
        <w:rPr>
          <w:lang w:val="en-GB"/>
        </w:rPr>
      </w:pPr>
      <w:r w:rsidRPr="00894BC4">
        <w:rPr>
          <w:b/>
          <w:lang w:val="en-GB"/>
        </w:rPr>
        <w:t xml:space="preserve">Application </w:t>
      </w:r>
      <w:r w:rsidR="00FA2133">
        <w:rPr>
          <w:b/>
          <w:lang w:val="en-GB"/>
        </w:rPr>
        <w:t>v</w:t>
      </w:r>
      <w:r w:rsidRPr="00894BC4">
        <w:rPr>
          <w:b/>
          <w:lang w:val="en-GB"/>
        </w:rPr>
        <w:t>erifier protection</w:t>
      </w:r>
      <w:r>
        <w:rPr>
          <w:lang w:val="en-GB"/>
        </w:rPr>
        <w:t xml:space="preserve"> – </w:t>
      </w:r>
      <w:r w:rsidR="00FA2133">
        <w:rPr>
          <w:lang w:val="en-GB"/>
        </w:rPr>
        <w:t>Intercept 2.0</w:t>
      </w:r>
      <w:r>
        <w:rPr>
          <w:lang w:val="en-GB"/>
        </w:rPr>
        <w:t xml:space="preserve"> prevent</w:t>
      </w:r>
      <w:r w:rsidR="00FA2133">
        <w:rPr>
          <w:lang w:val="en-GB"/>
        </w:rPr>
        <w:t>s</w:t>
      </w:r>
      <w:r>
        <w:rPr>
          <w:lang w:val="en-GB"/>
        </w:rPr>
        <w:t xml:space="preserve"> the replacement of application verifier </w:t>
      </w:r>
      <w:proofErr w:type="spellStart"/>
      <w:r>
        <w:rPr>
          <w:lang w:val="en-GB"/>
        </w:rPr>
        <w:t>dlls</w:t>
      </w:r>
      <w:proofErr w:type="spellEnd"/>
      <w:r>
        <w:rPr>
          <w:lang w:val="en-GB"/>
        </w:rPr>
        <w:t xml:space="preserve"> that would allow the adversary to circumvent AV and other normal process start up behaviour.</w:t>
      </w:r>
    </w:p>
    <w:p w:rsidR="00830711" w:rsidRPr="00FA2133" w:rsidRDefault="00894BC4" w:rsidP="00894BC4">
      <w:pPr>
        <w:pStyle w:val="ListParagraph"/>
        <w:numPr>
          <w:ilvl w:val="0"/>
          <w:numId w:val="9"/>
        </w:numPr>
        <w:rPr>
          <w:b/>
          <w:lang w:val="en-GB"/>
        </w:rPr>
      </w:pPr>
      <w:r w:rsidRPr="00FA2133">
        <w:rPr>
          <w:b/>
          <w:lang w:val="en-GB"/>
        </w:rPr>
        <w:t xml:space="preserve">Improved </w:t>
      </w:r>
      <w:r w:rsidR="00FA2133">
        <w:rPr>
          <w:b/>
          <w:lang w:val="en-GB"/>
        </w:rPr>
        <w:t>process l</w:t>
      </w:r>
      <w:r w:rsidRPr="00FA2133">
        <w:rPr>
          <w:b/>
          <w:lang w:val="en-GB"/>
        </w:rPr>
        <w:t>ockdown</w:t>
      </w:r>
    </w:p>
    <w:p w:rsidR="00894BC4" w:rsidRDefault="00894BC4" w:rsidP="00894BC4">
      <w:pPr>
        <w:pStyle w:val="ListParagraph"/>
        <w:numPr>
          <w:ilvl w:val="1"/>
          <w:numId w:val="9"/>
        </w:numPr>
        <w:rPr>
          <w:lang w:val="en-GB"/>
        </w:rPr>
      </w:pPr>
      <w:r w:rsidRPr="00894BC4">
        <w:rPr>
          <w:b/>
          <w:lang w:val="en-GB"/>
        </w:rPr>
        <w:t>Browser behaviour lockdown</w:t>
      </w:r>
      <w:r>
        <w:rPr>
          <w:lang w:val="en-GB"/>
        </w:rPr>
        <w:t xml:space="preserve"> – </w:t>
      </w:r>
      <w:r w:rsidR="00FA2133">
        <w:rPr>
          <w:lang w:val="en-GB"/>
        </w:rPr>
        <w:t>Intercept 2.0</w:t>
      </w:r>
      <w:r>
        <w:rPr>
          <w:lang w:val="en-GB"/>
        </w:rPr>
        <w:t xml:space="preserve"> prevent</w:t>
      </w:r>
      <w:r w:rsidR="00FA2133">
        <w:rPr>
          <w:lang w:val="en-GB"/>
        </w:rPr>
        <w:t>s</w:t>
      </w:r>
      <w:r>
        <w:rPr>
          <w:lang w:val="en-GB"/>
        </w:rPr>
        <w:t xml:space="preserve"> the </w:t>
      </w:r>
      <w:r w:rsidR="00FA2133">
        <w:rPr>
          <w:lang w:val="en-GB"/>
        </w:rPr>
        <w:t xml:space="preserve">malicious </w:t>
      </w:r>
      <w:r>
        <w:rPr>
          <w:lang w:val="en-GB"/>
        </w:rPr>
        <w:t>use of Po</w:t>
      </w:r>
      <w:r w:rsidR="00FA2133">
        <w:rPr>
          <w:lang w:val="en-GB"/>
        </w:rPr>
        <w:t>werShell from browsers as a basic</w:t>
      </w:r>
      <w:r>
        <w:rPr>
          <w:lang w:val="en-GB"/>
        </w:rPr>
        <w:t xml:space="preserve"> behaviour lockdown</w:t>
      </w:r>
      <w:r w:rsidR="00FA2133">
        <w:rPr>
          <w:lang w:val="en-GB"/>
        </w:rPr>
        <w:t>.</w:t>
      </w:r>
    </w:p>
    <w:p w:rsidR="00894BC4" w:rsidRDefault="00894BC4" w:rsidP="00894BC4">
      <w:pPr>
        <w:pStyle w:val="ListParagraph"/>
        <w:numPr>
          <w:ilvl w:val="1"/>
          <w:numId w:val="9"/>
        </w:numPr>
        <w:rPr>
          <w:lang w:val="en-GB"/>
        </w:rPr>
      </w:pPr>
      <w:r w:rsidRPr="00894BC4">
        <w:rPr>
          <w:b/>
          <w:lang w:val="en-GB"/>
        </w:rPr>
        <w:t>HTA application lockdown</w:t>
      </w:r>
      <w:r>
        <w:rPr>
          <w:lang w:val="en-GB"/>
        </w:rPr>
        <w:t xml:space="preserve"> – HTML applications loaded by the browser will have the lockdown mitigations applied as if they were a browser</w:t>
      </w:r>
      <w:r w:rsidR="00FA2133">
        <w:rPr>
          <w:lang w:val="en-GB"/>
        </w:rPr>
        <w:t>.</w:t>
      </w:r>
    </w:p>
    <w:p w:rsidR="00F1291D" w:rsidRPr="00F1291D" w:rsidRDefault="000A0309" w:rsidP="00F1291D">
      <w:pPr>
        <w:rPr>
          <w:lang w:val="en-GB"/>
        </w:rPr>
      </w:pPr>
      <w:r>
        <w:rPr>
          <w:lang w:val="en-GB"/>
        </w:rPr>
        <w:t>Level</w:t>
      </w:r>
      <w:r w:rsidR="00F1291D">
        <w:rPr>
          <w:lang w:val="en-GB"/>
        </w:rPr>
        <w:t xml:space="preserve"> of notification, RCA, Alert/Event, heath state and if the </w:t>
      </w:r>
      <w:r>
        <w:rPr>
          <w:lang w:val="en-GB"/>
        </w:rPr>
        <w:t>offending process is killed or not</w:t>
      </w:r>
    </w:p>
    <w:tbl>
      <w:tblPr>
        <w:tblStyle w:val="TableGrid"/>
        <w:tblW w:w="0" w:type="auto"/>
        <w:tblInd w:w="108" w:type="dxa"/>
        <w:tblLayout w:type="fixed"/>
        <w:tblLook w:val="04A0" w:firstRow="1" w:lastRow="0" w:firstColumn="1" w:lastColumn="0" w:noHBand="0" w:noVBand="1"/>
      </w:tblPr>
      <w:tblGrid>
        <w:gridCol w:w="3150"/>
        <w:gridCol w:w="1350"/>
        <w:gridCol w:w="720"/>
        <w:gridCol w:w="1440"/>
        <w:gridCol w:w="1350"/>
        <w:gridCol w:w="1354"/>
      </w:tblGrid>
      <w:tr w:rsidR="00F1291D" w:rsidTr="00224DDF">
        <w:trPr>
          <w:trHeight w:val="554"/>
        </w:trPr>
        <w:tc>
          <w:tcPr>
            <w:tcW w:w="3150" w:type="dxa"/>
            <w:shd w:val="clear" w:color="auto" w:fill="D9D9D9" w:themeFill="background1" w:themeFillShade="D9"/>
            <w:vAlign w:val="center"/>
          </w:tcPr>
          <w:p w:rsidR="00F1291D" w:rsidRPr="00C84EE2" w:rsidRDefault="00224DDF" w:rsidP="00224DDF">
            <w:pPr>
              <w:jc w:val="center"/>
              <w:rPr>
                <w:b/>
                <w:lang w:val="en-GB"/>
              </w:rPr>
            </w:pPr>
            <w:r>
              <w:rPr>
                <w:b/>
                <w:lang w:val="en-GB"/>
              </w:rPr>
              <w:t xml:space="preserve">Technique Detected </w:t>
            </w:r>
          </w:p>
        </w:tc>
        <w:tc>
          <w:tcPr>
            <w:tcW w:w="1350" w:type="dxa"/>
            <w:shd w:val="clear" w:color="auto" w:fill="D9D9D9" w:themeFill="background1" w:themeFillShade="D9"/>
            <w:vAlign w:val="center"/>
          </w:tcPr>
          <w:p w:rsidR="00F1291D" w:rsidRPr="00C84EE2" w:rsidRDefault="00F1291D" w:rsidP="00D62087">
            <w:pPr>
              <w:jc w:val="center"/>
              <w:rPr>
                <w:b/>
                <w:lang w:val="en-GB"/>
              </w:rPr>
            </w:pPr>
            <w:r w:rsidRPr="00C84EE2">
              <w:rPr>
                <w:b/>
                <w:lang w:val="en-GB"/>
              </w:rPr>
              <w:t>User Notification</w:t>
            </w:r>
          </w:p>
        </w:tc>
        <w:tc>
          <w:tcPr>
            <w:tcW w:w="720" w:type="dxa"/>
            <w:shd w:val="clear" w:color="auto" w:fill="D9D9D9" w:themeFill="background1" w:themeFillShade="D9"/>
            <w:vAlign w:val="center"/>
          </w:tcPr>
          <w:p w:rsidR="00F1291D" w:rsidRPr="00C84EE2" w:rsidRDefault="00F1291D" w:rsidP="00D62087">
            <w:pPr>
              <w:jc w:val="center"/>
              <w:rPr>
                <w:b/>
                <w:lang w:val="en-GB"/>
              </w:rPr>
            </w:pPr>
            <w:r w:rsidRPr="00C84EE2">
              <w:rPr>
                <w:b/>
                <w:lang w:val="en-GB"/>
              </w:rPr>
              <w:t>RCA</w:t>
            </w:r>
          </w:p>
        </w:tc>
        <w:tc>
          <w:tcPr>
            <w:tcW w:w="1440" w:type="dxa"/>
            <w:shd w:val="clear" w:color="auto" w:fill="D9D9D9" w:themeFill="background1" w:themeFillShade="D9"/>
            <w:vAlign w:val="center"/>
          </w:tcPr>
          <w:p w:rsidR="00F1291D" w:rsidRPr="00C84EE2" w:rsidRDefault="00F1291D" w:rsidP="00D62087">
            <w:pPr>
              <w:jc w:val="center"/>
              <w:rPr>
                <w:b/>
                <w:lang w:val="en-GB"/>
              </w:rPr>
            </w:pPr>
            <w:r w:rsidRPr="00C84EE2">
              <w:rPr>
                <w:b/>
                <w:lang w:val="en-GB"/>
              </w:rPr>
              <w:t>Admin action required</w:t>
            </w:r>
          </w:p>
        </w:tc>
        <w:tc>
          <w:tcPr>
            <w:tcW w:w="1350" w:type="dxa"/>
            <w:shd w:val="clear" w:color="auto" w:fill="D9D9D9" w:themeFill="background1" w:themeFillShade="D9"/>
            <w:vAlign w:val="center"/>
          </w:tcPr>
          <w:p w:rsidR="00F1291D" w:rsidRPr="00C84EE2" w:rsidRDefault="00F1291D" w:rsidP="00D62087">
            <w:pPr>
              <w:jc w:val="center"/>
              <w:rPr>
                <w:b/>
                <w:lang w:val="en-GB"/>
              </w:rPr>
            </w:pPr>
            <w:r w:rsidRPr="00C84EE2">
              <w:rPr>
                <w:b/>
                <w:lang w:val="en-GB"/>
              </w:rPr>
              <w:t>Security Health State</w:t>
            </w:r>
          </w:p>
        </w:tc>
        <w:tc>
          <w:tcPr>
            <w:tcW w:w="1354" w:type="dxa"/>
            <w:shd w:val="clear" w:color="auto" w:fill="D9D9D9" w:themeFill="background1" w:themeFillShade="D9"/>
            <w:vAlign w:val="center"/>
          </w:tcPr>
          <w:p w:rsidR="00F1291D" w:rsidRPr="00C84EE2" w:rsidRDefault="00F1291D" w:rsidP="00D62087">
            <w:pPr>
              <w:jc w:val="center"/>
              <w:rPr>
                <w:b/>
                <w:lang w:val="en-GB"/>
              </w:rPr>
            </w:pPr>
            <w:r>
              <w:rPr>
                <w:b/>
                <w:lang w:val="en-GB"/>
              </w:rPr>
              <w:t>Process Terminated</w:t>
            </w:r>
          </w:p>
        </w:tc>
      </w:tr>
      <w:tr w:rsidR="00F1291D" w:rsidTr="005113E0">
        <w:trPr>
          <w:trHeight w:val="278"/>
        </w:trPr>
        <w:tc>
          <w:tcPr>
            <w:tcW w:w="3150" w:type="dxa"/>
            <w:vAlign w:val="center"/>
          </w:tcPr>
          <w:p w:rsidR="00F1291D" w:rsidRDefault="00FA2133" w:rsidP="00F1291D">
            <w:pPr>
              <w:rPr>
                <w:lang w:val="en-GB"/>
              </w:rPr>
            </w:pPr>
            <w:r>
              <w:rPr>
                <w:lang w:val="en-GB"/>
              </w:rPr>
              <w:t>Credential t</w:t>
            </w:r>
            <w:r w:rsidR="00F1291D">
              <w:rPr>
                <w:lang w:val="en-GB"/>
              </w:rPr>
              <w:t>heft</w:t>
            </w:r>
          </w:p>
        </w:tc>
        <w:tc>
          <w:tcPr>
            <w:tcW w:w="1350" w:type="dxa"/>
            <w:vAlign w:val="center"/>
          </w:tcPr>
          <w:p w:rsidR="00F1291D" w:rsidRDefault="00F1291D" w:rsidP="00F1291D">
            <w:pPr>
              <w:jc w:val="center"/>
              <w:rPr>
                <w:lang w:val="en-GB"/>
              </w:rPr>
            </w:pPr>
            <w:r>
              <w:rPr>
                <w:lang w:val="en-GB"/>
              </w:rPr>
              <w:t>YES</w:t>
            </w:r>
          </w:p>
        </w:tc>
        <w:tc>
          <w:tcPr>
            <w:tcW w:w="720" w:type="dxa"/>
            <w:vAlign w:val="center"/>
          </w:tcPr>
          <w:p w:rsidR="00F1291D" w:rsidRDefault="00F1291D" w:rsidP="00F1291D">
            <w:pPr>
              <w:jc w:val="center"/>
              <w:rPr>
                <w:lang w:val="en-GB"/>
              </w:rPr>
            </w:pPr>
            <w:r>
              <w:rPr>
                <w:lang w:val="en-GB"/>
              </w:rPr>
              <w:t>YES</w:t>
            </w:r>
          </w:p>
        </w:tc>
        <w:tc>
          <w:tcPr>
            <w:tcW w:w="1440" w:type="dxa"/>
            <w:vAlign w:val="center"/>
          </w:tcPr>
          <w:p w:rsidR="00F1291D" w:rsidRDefault="00F1291D" w:rsidP="00F1291D">
            <w:pPr>
              <w:jc w:val="center"/>
              <w:rPr>
                <w:lang w:val="en-GB"/>
              </w:rPr>
            </w:pPr>
            <w:r>
              <w:rPr>
                <w:lang w:val="en-GB"/>
              </w:rPr>
              <w:t>YES (ALERT)</w:t>
            </w:r>
          </w:p>
        </w:tc>
        <w:tc>
          <w:tcPr>
            <w:tcW w:w="1350" w:type="dxa"/>
            <w:vAlign w:val="center"/>
          </w:tcPr>
          <w:p w:rsidR="00F1291D" w:rsidRDefault="00F1291D" w:rsidP="00F1291D">
            <w:pPr>
              <w:jc w:val="center"/>
              <w:rPr>
                <w:lang w:val="en-GB"/>
              </w:rPr>
            </w:pPr>
            <w:r>
              <w:rPr>
                <w:lang w:val="en-GB"/>
              </w:rPr>
              <w:t>RED</w:t>
            </w:r>
          </w:p>
        </w:tc>
        <w:tc>
          <w:tcPr>
            <w:tcW w:w="1354" w:type="dxa"/>
            <w:vAlign w:val="center"/>
          </w:tcPr>
          <w:p w:rsidR="00F1291D" w:rsidRDefault="00F1291D" w:rsidP="00F1291D">
            <w:pPr>
              <w:jc w:val="center"/>
              <w:rPr>
                <w:lang w:val="en-GB"/>
              </w:rPr>
            </w:pPr>
            <w:r>
              <w:rPr>
                <w:lang w:val="en-GB"/>
              </w:rPr>
              <w:t>YES</w:t>
            </w:r>
          </w:p>
        </w:tc>
      </w:tr>
      <w:tr w:rsidR="00F1291D" w:rsidTr="005113E0">
        <w:trPr>
          <w:trHeight w:val="260"/>
        </w:trPr>
        <w:tc>
          <w:tcPr>
            <w:tcW w:w="3150" w:type="dxa"/>
            <w:vAlign w:val="center"/>
          </w:tcPr>
          <w:p w:rsidR="00F1291D" w:rsidRDefault="00F1291D" w:rsidP="00FA2133">
            <w:pPr>
              <w:rPr>
                <w:lang w:val="en-GB"/>
              </w:rPr>
            </w:pPr>
            <w:r>
              <w:rPr>
                <w:lang w:val="en-GB"/>
              </w:rPr>
              <w:t xml:space="preserve">Code </w:t>
            </w:r>
            <w:r w:rsidR="00FA2133">
              <w:rPr>
                <w:lang w:val="en-GB"/>
              </w:rPr>
              <w:t>c</w:t>
            </w:r>
            <w:r>
              <w:rPr>
                <w:lang w:val="en-GB"/>
              </w:rPr>
              <w:t>ave</w:t>
            </w:r>
          </w:p>
        </w:tc>
        <w:tc>
          <w:tcPr>
            <w:tcW w:w="1350" w:type="dxa"/>
            <w:vAlign w:val="center"/>
          </w:tcPr>
          <w:p w:rsidR="00F1291D" w:rsidRDefault="00F1291D" w:rsidP="00F1291D">
            <w:pPr>
              <w:jc w:val="center"/>
              <w:rPr>
                <w:lang w:val="en-GB"/>
              </w:rPr>
            </w:pPr>
            <w:r>
              <w:rPr>
                <w:lang w:val="en-GB"/>
              </w:rPr>
              <w:t>YES</w:t>
            </w:r>
          </w:p>
        </w:tc>
        <w:tc>
          <w:tcPr>
            <w:tcW w:w="720" w:type="dxa"/>
            <w:vAlign w:val="center"/>
          </w:tcPr>
          <w:p w:rsidR="00F1291D" w:rsidRDefault="00F1291D" w:rsidP="00F1291D">
            <w:pPr>
              <w:jc w:val="center"/>
              <w:rPr>
                <w:lang w:val="en-GB"/>
              </w:rPr>
            </w:pPr>
            <w:r>
              <w:rPr>
                <w:lang w:val="en-GB"/>
              </w:rPr>
              <w:t>YES</w:t>
            </w:r>
          </w:p>
        </w:tc>
        <w:tc>
          <w:tcPr>
            <w:tcW w:w="1440" w:type="dxa"/>
            <w:vAlign w:val="center"/>
          </w:tcPr>
          <w:p w:rsidR="00F1291D" w:rsidRDefault="00F1291D" w:rsidP="00F1291D">
            <w:pPr>
              <w:jc w:val="center"/>
              <w:rPr>
                <w:lang w:val="en-GB"/>
              </w:rPr>
            </w:pPr>
            <w:r>
              <w:rPr>
                <w:lang w:val="en-GB"/>
              </w:rPr>
              <w:t>NO (Event)</w:t>
            </w:r>
          </w:p>
        </w:tc>
        <w:tc>
          <w:tcPr>
            <w:tcW w:w="1350" w:type="dxa"/>
            <w:vAlign w:val="center"/>
          </w:tcPr>
          <w:p w:rsidR="00F1291D" w:rsidRDefault="00F1291D" w:rsidP="00F1291D">
            <w:pPr>
              <w:jc w:val="center"/>
              <w:rPr>
                <w:lang w:val="en-GB"/>
              </w:rPr>
            </w:pPr>
            <w:r>
              <w:rPr>
                <w:lang w:val="en-GB"/>
              </w:rPr>
              <w:t>GREEN</w:t>
            </w:r>
          </w:p>
        </w:tc>
        <w:tc>
          <w:tcPr>
            <w:tcW w:w="1354" w:type="dxa"/>
            <w:vAlign w:val="center"/>
          </w:tcPr>
          <w:p w:rsidR="00F1291D" w:rsidRDefault="00F1291D" w:rsidP="00F1291D">
            <w:pPr>
              <w:jc w:val="center"/>
              <w:rPr>
                <w:lang w:val="en-GB"/>
              </w:rPr>
            </w:pPr>
            <w:r>
              <w:rPr>
                <w:lang w:val="en-GB"/>
              </w:rPr>
              <w:t>YES</w:t>
            </w:r>
          </w:p>
        </w:tc>
      </w:tr>
      <w:tr w:rsidR="00F1291D" w:rsidTr="005113E0">
        <w:trPr>
          <w:trHeight w:val="251"/>
        </w:trPr>
        <w:tc>
          <w:tcPr>
            <w:tcW w:w="3150" w:type="dxa"/>
            <w:vAlign w:val="center"/>
          </w:tcPr>
          <w:p w:rsidR="00F1291D" w:rsidRDefault="00F1291D" w:rsidP="00FA2133">
            <w:pPr>
              <w:rPr>
                <w:lang w:val="en-GB"/>
              </w:rPr>
            </w:pPr>
            <w:r>
              <w:rPr>
                <w:lang w:val="en-GB"/>
              </w:rPr>
              <w:t xml:space="preserve">Remote </w:t>
            </w:r>
            <w:r w:rsidR="00FA2133">
              <w:rPr>
                <w:lang w:val="en-GB"/>
              </w:rPr>
              <w:t>r</w:t>
            </w:r>
            <w:r>
              <w:rPr>
                <w:lang w:val="en-GB"/>
              </w:rPr>
              <w:t xml:space="preserve">eflective DLL </w:t>
            </w:r>
            <w:r w:rsidR="00FA2133">
              <w:rPr>
                <w:lang w:val="en-GB"/>
              </w:rPr>
              <w:t>i</w:t>
            </w:r>
            <w:r>
              <w:rPr>
                <w:lang w:val="en-GB"/>
              </w:rPr>
              <w:t>njection</w:t>
            </w:r>
          </w:p>
        </w:tc>
        <w:tc>
          <w:tcPr>
            <w:tcW w:w="1350" w:type="dxa"/>
            <w:vAlign w:val="center"/>
          </w:tcPr>
          <w:p w:rsidR="00F1291D" w:rsidRDefault="00F1291D" w:rsidP="00F1291D">
            <w:pPr>
              <w:jc w:val="center"/>
              <w:rPr>
                <w:lang w:val="en-GB"/>
              </w:rPr>
            </w:pPr>
            <w:r>
              <w:rPr>
                <w:lang w:val="en-GB"/>
              </w:rPr>
              <w:t>YES</w:t>
            </w:r>
          </w:p>
        </w:tc>
        <w:tc>
          <w:tcPr>
            <w:tcW w:w="720" w:type="dxa"/>
            <w:vAlign w:val="center"/>
          </w:tcPr>
          <w:p w:rsidR="00F1291D" w:rsidRDefault="00F1291D" w:rsidP="00F1291D">
            <w:pPr>
              <w:jc w:val="center"/>
              <w:rPr>
                <w:lang w:val="en-GB"/>
              </w:rPr>
            </w:pPr>
            <w:r>
              <w:rPr>
                <w:lang w:val="en-GB"/>
              </w:rPr>
              <w:t>YES</w:t>
            </w:r>
          </w:p>
        </w:tc>
        <w:tc>
          <w:tcPr>
            <w:tcW w:w="1440" w:type="dxa"/>
            <w:vAlign w:val="center"/>
          </w:tcPr>
          <w:p w:rsidR="00F1291D" w:rsidRDefault="00F1291D" w:rsidP="00F1291D">
            <w:pPr>
              <w:jc w:val="center"/>
              <w:rPr>
                <w:lang w:val="en-GB"/>
              </w:rPr>
            </w:pPr>
            <w:r>
              <w:rPr>
                <w:lang w:val="en-GB"/>
              </w:rPr>
              <w:t>YES (ALERT)</w:t>
            </w:r>
          </w:p>
        </w:tc>
        <w:tc>
          <w:tcPr>
            <w:tcW w:w="1350" w:type="dxa"/>
            <w:vAlign w:val="center"/>
          </w:tcPr>
          <w:p w:rsidR="00F1291D" w:rsidRDefault="00F1291D" w:rsidP="00F1291D">
            <w:pPr>
              <w:jc w:val="center"/>
              <w:rPr>
                <w:lang w:val="en-GB"/>
              </w:rPr>
            </w:pPr>
            <w:r>
              <w:rPr>
                <w:lang w:val="en-GB"/>
              </w:rPr>
              <w:t>RED</w:t>
            </w:r>
          </w:p>
        </w:tc>
        <w:tc>
          <w:tcPr>
            <w:tcW w:w="1354" w:type="dxa"/>
            <w:vAlign w:val="center"/>
          </w:tcPr>
          <w:p w:rsidR="00F1291D" w:rsidRDefault="00F1291D" w:rsidP="00F1291D">
            <w:pPr>
              <w:jc w:val="center"/>
              <w:rPr>
                <w:lang w:val="en-GB"/>
              </w:rPr>
            </w:pPr>
            <w:r>
              <w:rPr>
                <w:lang w:val="en-GB"/>
              </w:rPr>
              <w:t>YES</w:t>
            </w:r>
          </w:p>
        </w:tc>
      </w:tr>
      <w:tr w:rsidR="00F1291D" w:rsidTr="005113E0">
        <w:trPr>
          <w:trHeight w:val="242"/>
        </w:trPr>
        <w:tc>
          <w:tcPr>
            <w:tcW w:w="3150" w:type="dxa"/>
            <w:vAlign w:val="center"/>
          </w:tcPr>
          <w:p w:rsidR="00F1291D" w:rsidRDefault="00F1291D" w:rsidP="00F1291D">
            <w:pPr>
              <w:rPr>
                <w:lang w:val="en-GB"/>
              </w:rPr>
            </w:pPr>
            <w:r>
              <w:rPr>
                <w:lang w:val="en-GB"/>
              </w:rPr>
              <w:t>Privilege escalation</w:t>
            </w:r>
          </w:p>
        </w:tc>
        <w:tc>
          <w:tcPr>
            <w:tcW w:w="1350" w:type="dxa"/>
            <w:vAlign w:val="center"/>
          </w:tcPr>
          <w:p w:rsidR="00F1291D" w:rsidRDefault="00F1291D" w:rsidP="00F1291D">
            <w:pPr>
              <w:jc w:val="center"/>
              <w:rPr>
                <w:lang w:val="en-GB"/>
              </w:rPr>
            </w:pPr>
            <w:r>
              <w:rPr>
                <w:lang w:val="en-GB"/>
              </w:rPr>
              <w:t>YES</w:t>
            </w:r>
          </w:p>
        </w:tc>
        <w:tc>
          <w:tcPr>
            <w:tcW w:w="720" w:type="dxa"/>
            <w:vAlign w:val="center"/>
          </w:tcPr>
          <w:p w:rsidR="00F1291D" w:rsidRDefault="00F1291D" w:rsidP="00F1291D">
            <w:pPr>
              <w:jc w:val="center"/>
              <w:rPr>
                <w:lang w:val="en-GB"/>
              </w:rPr>
            </w:pPr>
            <w:r>
              <w:rPr>
                <w:lang w:val="en-GB"/>
              </w:rPr>
              <w:t>YES</w:t>
            </w:r>
          </w:p>
        </w:tc>
        <w:tc>
          <w:tcPr>
            <w:tcW w:w="1440" w:type="dxa"/>
            <w:vAlign w:val="center"/>
          </w:tcPr>
          <w:p w:rsidR="00F1291D" w:rsidRDefault="00F1291D" w:rsidP="00F1291D">
            <w:pPr>
              <w:jc w:val="center"/>
              <w:rPr>
                <w:lang w:val="en-GB"/>
              </w:rPr>
            </w:pPr>
            <w:r>
              <w:rPr>
                <w:lang w:val="en-GB"/>
              </w:rPr>
              <w:t>YES (ALERT)</w:t>
            </w:r>
          </w:p>
        </w:tc>
        <w:tc>
          <w:tcPr>
            <w:tcW w:w="1350" w:type="dxa"/>
            <w:vAlign w:val="center"/>
          </w:tcPr>
          <w:p w:rsidR="00F1291D" w:rsidRDefault="00F1291D" w:rsidP="00F1291D">
            <w:pPr>
              <w:jc w:val="center"/>
              <w:rPr>
                <w:lang w:val="en-GB"/>
              </w:rPr>
            </w:pPr>
            <w:r>
              <w:rPr>
                <w:lang w:val="en-GB"/>
              </w:rPr>
              <w:t>RED</w:t>
            </w:r>
          </w:p>
        </w:tc>
        <w:tc>
          <w:tcPr>
            <w:tcW w:w="1354" w:type="dxa"/>
            <w:vAlign w:val="center"/>
          </w:tcPr>
          <w:p w:rsidR="00F1291D" w:rsidRDefault="00F1291D" w:rsidP="00F1291D">
            <w:pPr>
              <w:jc w:val="center"/>
              <w:rPr>
                <w:lang w:val="en-GB"/>
              </w:rPr>
            </w:pPr>
            <w:r>
              <w:rPr>
                <w:lang w:val="en-GB"/>
              </w:rPr>
              <w:t>YES</w:t>
            </w:r>
          </w:p>
        </w:tc>
      </w:tr>
      <w:tr w:rsidR="00F1291D" w:rsidTr="005113E0">
        <w:trPr>
          <w:trHeight w:val="242"/>
        </w:trPr>
        <w:tc>
          <w:tcPr>
            <w:tcW w:w="3150" w:type="dxa"/>
            <w:vAlign w:val="center"/>
          </w:tcPr>
          <w:p w:rsidR="00F1291D" w:rsidRDefault="00FA2133" w:rsidP="00F1291D">
            <w:pPr>
              <w:rPr>
                <w:lang w:val="en-GB"/>
              </w:rPr>
            </w:pPr>
            <w:r>
              <w:rPr>
                <w:lang w:val="en-GB"/>
              </w:rPr>
              <w:t>APC p</w:t>
            </w:r>
            <w:r w:rsidR="00F1291D">
              <w:rPr>
                <w:lang w:val="en-GB"/>
              </w:rPr>
              <w:t>rotection</w:t>
            </w:r>
          </w:p>
        </w:tc>
        <w:tc>
          <w:tcPr>
            <w:tcW w:w="1350" w:type="dxa"/>
            <w:vAlign w:val="center"/>
          </w:tcPr>
          <w:p w:rsidR="00F1291D" w:rsidRDefault="00F1291D" w:rsidP="00F1291D">
            <w:pPr>
              <w:jc w:val="center"/>
              <w:rPr>
                <w:lang w:val="en-GB"/>
              </w:rPr>
            </w:pPr>
            <w:r>
              <w:rPr>
                <w:lang w:val="en-GB"/>
              </w:rPr>
              <w:t>YES</w:t>
            </w:r>
          </w:p>
        </w:tc>
        <w:tc>
          <w:tcPr>
            <w:tcW w:w="720" w:type="dxa"/>
            <w:vAlign w:val="center"/>
          </w:tcPr>
          <w:p w:rsidR="00F1291D" w:rsidRDefault="00F1291D" w:rsidP="00F1291D">
            <w:pPr>
              <w:jc w:val="center"/>
              <w:rPr>
                <w:lang w:val="en-GB"/>
              </w:rPr>
            </w:pPr>
            <w:r>
              <w:rPr>
                <w:lang w:val="en-GB"/>
              </w:rPr>
              <w:t>YES</w:t>
            </w:r>
          </w:p>
        </w:tc>
        <w:tc>
          <w:tcPr>
            <w:tcW w:w="1440" w:type="dxa"/>
            <w:vAlign w:val="center"/>
          </w:tcPr>
          <w:p w:rsidR="00F1291D" w:rsidRDefault="00F1291D" w:rsidP="00F1291D">
            <w:pPr>
              <w:jc w:val="center"/>
              <w:rPr>
                <w:lang w:val="en-GB"/>
              </w:rPr>
            </w:pPr>
            <w:r>
              <w:rPr>
                <w:lang w:val="en-GB"/>
              </w:rPr>
              <w:t>NO (Event)</w:t>
            </w:r>
          </w:p>
        </w:tc>
        <w:tc>
          <w:tcPr>
            <w:tcW w:w="1350" w:type="dxa"/>
            <w:vAlign w:val="center"/>
          </w:tcPr>
          <w:p w:rsidR="00F1291D" w:rsidRDefault="00F1291D" w:rsidP="00F1291D">
            <w:pPr>
              <w:jc w:val="center"/>
              <w:rPr>
                <w:lang w:val="en-GB"/>
              </w:rPr>
            </w:pPr>
            <w:r>
              <w:rPr>
                <w:lang w:val="en-GB"/>
              </w:rPr>
              <w:t>GREEN</w:t>
            </w:r>
          </w:p>
        </w:tc>
        <w:tc>
          <w:tcPr>
            <w:tcW w:w="1354" w:type="dxa"/>
            <w:vAlign w:val="center"/>
          </w:tcPr>
          <w:p w:rsidR="00F1291D" w:rsidRDefault="00F1291D" w:rsidP="00F1291D">
            <w:pPr>
              <w:jc w:val="center"/>
              <w:rPr>
                <w:lang w:val="en-GB"/>
              </w:rPr>
            </w:pPr>
            <w:r>
              <w:rPr>
                <w:lang w:val="en-GB"/>
              </w:rPr>
              <w:t>YES</w:t>
            </w:r>
          </w:p>
        </w:tc>
      </w:tr>
      <w:tr w:rsidR="00F1291D" w:rsidTr="00224DDF">
        <w:trPr>
          <w:trHeight w:val="285"/>
        </w:trPr>
        <w:tc>
          <w:tcPr>
            <w:tcW w:w="3150" w:type="dxa"/>
            <w:vAlign w:val="center"/>
          </w:tcPr>
          <w:p w:rsidR="00F1291D" w:rsidRDefault="00F1291D" w:rsidP="00FA2133">
            <w:pPr>
              <w:rPr>
                <w:lang w:val="en-GB"/>
              </w:rPr>
            </w:pPr>
            <w:r>
              <w:rPr>
                <w:lang w:val="en-GB"/>
              </w:rPr>
              <w:t xml:space="preserve">Sticky </w:t>
            </w:r>
            <w:r w:rsidR="00FA2133">
              <w:rPr>
                <w:lang w:val="en-GB"/>
              </w:rPr>
              <w:t>k</w:t>
            </w:r>
            <w:r>
              <w:rPr>
                <w:lang w:val="en-GB"/>
              </w:rPr>
              <w:t>ey</w:t>
            </w:r>
            <w:r w:rsidR="00FA2133">
              <w:rPr>
                <w:lang w:val="en-GB"/>
              </w:rPr>
              <w:t>s</w:t>
            </w:r>
          </w:p>
        </w:tc>
        <w:tc>
          <w:tcPr>
            <w:tcW w:w="1350" w:type="dxa"/>
            <w:vAlign w:val="center"/>
          </w:tcPr>
          <w:p w:rsidR="00F1291D" w:rsidRDefault="00F1291D" w:rsidP="00F1291D">
            <w:pPr>
              <w:jc w:val="center"/>
              <w:rPr>
                <w:lang w:val="en-GB"/>
              </w:rPr>
            </w:pPr>
            <w:r>
              <w:rPr>
                <w:lang w:val="en-GB"/>
              </w:rPr>
              <w:t>NO</w:t>
            </w:r>
          </w:p>
        </w:tc>
        <w:tc>
          <w:tcPr>
            <w:tcW w:w="720" w:type="dxa"/>
            <w:vAlign w:val="center"/>
          </w:tcPr>
          <w:p w:rsidR="00F1291D" w:rsidRDefault="00F1291D" w:rsidP="00F1291D">
            <w:pPr>
              <w:jc w:val="center"/>
              <w:rPr>
                <w:lang w:val="en-GB"/>
              </w:rPr>
            </w:pPr>
            <w:r>
              <w:rPr>
                <w:lang w:val="en-GB"/>
              </w:rPr>
              <w:t>NO</w:t>
            </w:r>
          </w:p>
        </w:tc>
        <w:tc>
          <w:tcPr>
            <w:tcW w:w="1440" w:type="dxa"/>
            <w:vAlign w:val="center"/>
          </w:tcPr>
          <w:p w:rsidR="00F1291D" w:rsidRDefault="00F1291D" w:rsidP="005113E0">
            <w:pPr>
              <w:jc w:val="center"/>
              <w:rPr>
                <w:lang w:val="en-GB"/>
              </w:rPr>
            </w:pPr>
            <w:r>
              <w:rPr>
                <w:lang w:val="en-GB"/>
              </w:rPr>
              <w:t xml:space="preserve">NO </w:t>
            </w:r>
          </w:p>
        </w:tc>
        <w:tc>
          <w:tcPr>
            <w:tcW w:w="1350" w:type="dxa"/>
            <w:vAlign w:val="center"/>
          </w:tcPr>
          <w:p w:rsidR="00F1291D" w:rsidRDefault="00F1291D" w:rsidP="00F1291D">
            <w:pPr>
              <w:jc w:val="center"/>
              <w:rPr>
                <w:lang w:val="en-GB"/>
              </w:rPr>
            </w:pPr>
            <w:r>
              <w:rPr>
                <w:lang w:val="en-GB"/>
              </w:rPr>
              <w:t>GREEN</w:t>
            </w:r>
          </w:p>
        </w:tc>
        <w:tc>
          <w:tcPr>
            <w:tcW w:w="1354" w:type="dxa"/>
            <w:vAlign w:val="center"/>
          </w:tcPr>
          <w:p w:rsidR="00F1291D" w:rsidRDefault="00F1291D" w:rsidP="00F1291D">
            <w:pPr>
              <w:jc w:val="center"/>
              <w:rPr>
                <w:lang w:val="en-GB"/>
              </w:rPr>
            </w:pPr>
            <w:r>
              <w:rPr>
                <w:lang w:val="en-GB"/>
              </w:rPr>
              <w:t>N/A</w:t>
            </w:r>
          </w:p>
        </w:tc>
      </w:tr>
      <w:tr w:rsidR="00F1291D" w:rsidTr="00224DDF">
        <w:trPr>
          <w:trHeight w:val="285"/>
        </w:trPr>
        <w:tc>
          <w:tcPr>
            <w:tcW w:w="3150" w:type="dxa"/>
            <w:vAlign w:val="center"/>
          </w:tcPr>
          <w:p w:rsidR="00F1291D" w:rsidRDefault="00F1291D" w:rsidP="00FA2133">
            <w:pPr>
              <w:rPr>
                <w:lang w:val="en-GB"/>
              </w:rPr>
            </w:pPr>
            <w:r>
              <w:rPr>
                <w:lang w:val="en-GB"/>
              </w:rPr>
              <w:t xml:space="preserve">Application </w:t>
            </w:r>
            <w:r w:rsidR="00FA2133">
              <w:rPr>
                <w:lang w:val="en-GB"/>
              </w:rPr>
              <w:t>v</w:t>
            </w:r>
            <w:r>
              <w:rPr>
                <w:lang w:val="en-GB"/>
              </w:rPr>
              <w:t>erifier</w:t>
            </w:r>
          </w:p>
        </w:tc>
        <w:tc>
          <w:tcPr>
            <w:tcW w:w="1350" w:type="dxa"/>
            <w:vAlign w:val="center"/>
          </w:tcPr>
          <w:p w:rsidR="00F1291D" w:rsidRDefault="00F1291D" w:rsidP="00F1291D">
            <w:pPr>
              <w:jc w:val="center"/>
              <w:rPr>
                <w:lang w:val="en-GB"/>
              </w:rPr>
            </w:pPr>
            <w:r>
              <w:rPr>
                <w:lang w:val="en-GB"/>
              </w:rPr>
              <w:t>NO</w:t>
            </w:r>
          </w:p>
        </w:tc>
        <w:tc>
          <w:tcPr>
            <w:tcW w:w="720" w:type="dxa"/>
            <w:vAlign w:val="center"/>
          </w:tcPr>
          <w:p w:rsidR="00F1291D" w:rsidRDefault="00F1291D" w:rsidP="00F1291D">
            <w:pPr>
              <w:jc w:val="center"/>
              <w:rPr>
                <w:lang w:val="en-GB"/>
              </w:rPr>
            </w:pPr>
            <w:r>
              <w:rPr>
                <w:lang w:val="en-GB"/>
              </w:rPr>
              <w:t>NO</w:t>
            </w:r>
          </w:p>
        </w:tc>
        <w:tc>
          <w:tcPr>
            <w:tcW w:w="1440" w:type="dxa"/>
            <w:vAlign w:val="center"/>
          </w:tcPr>
          <w:p w:rsidR="00F1291D" w:rsidRDefault="00F1291D" w:rsidP="005113E0">
            <w:pPr>
              <w:jc w:val="center"/>
              <w:rPr>
                <w:lang w:val="en-GB"/>
              </w:rPr>
            </w:pPr>
            <w:r>
              <w:rPr>
                <w:lang w:val="en-GB"/>
              </w:rPr>
              <w:t xml:space="preserve">NO </w:t>
            </w:r>
          </w:p>
        </w:tc>
        <w:tc>
          <w:tcPr>
            <w:tcW w:w="1350" w:type="dxa"/>
            <w:vAlign w:val="center"/>
          </w:tcPr>
          <w:p w:rsidR="00F1291D" w:rsidRDefault="00F1291D" w:rsidP="00F1291D">
            <w:pPr>
              <w:jc w:val="center"/>
              <w:rPr>
                <w:lang w:val="en-GB"/>
              </w:rPr>
            </w:pPr>
            <w:r>
              <w:rPr>
                <w:lang w:val="en-GB"/>
              </w:rPr>
              <w:t>GREEN</w:t>
            </w:r>
          </w:p>
        </w:tc>
        <w:tc>
          <w:tcPr>
            <w:tcW w:w="1354" w:type="dxa"/>
            <w:vAlign w:val="center"/>
          </w:tcPr>
          <w:p w:rsidR="00F1291D" w:rsidRDefault="00F1291D" w:rsidP="00F1291D">
            <w:pPr>
              <w:jc w:val="center"/>
              <w:rPr>
                <w:lang w:val="en-GB"/>
              </w:rPr>
            </w:pPr>
            <w:r>
              <w:rPr>
                <w:lang w:val="en-GB"/>
              </w:rPr>
              <w:t>N/A</w:t>
            </w:r>
          </w:p>
        </w:tc>
      </w:tr>
      <w:tr w:rsidR="00F1291D" w:rsidTr="005113E0">
        <w:trPr>
          <w:trHeight w:val="206"/>
        </w:trPr>
        <w:tc>
          <w:tcPr>
            <w:tcW w:w="3150" w:type="dxa"/>
            <w:vAlign w:val="center"/>
          </w:tcPr>
          <w:p w:rsidR="00F1291D" w:rsidRDefault="00F1291D" w:rsidP="00F1291D">
            <w:pPr>
              <w:rPr>
                <w:lang w:val="en-GB"/>
              </w:rPr>
            </w:pPr>
            <w:r>
              <w:rPr>
                <w:lang w:val="en-GB"/>
              </w:rPr>
              <w:t xml:space="preserve">Lockdown (Browser </w:t>
            </w:r>
            <w:proofErr w:type="spellStart"/>
            <w:r>
              <w:rPr>
                <w:lang w:val="en-GB"/>
              </w:rPr>
              <w:t>powershell</w:t>
            </w:r>
            <w:proofErr w:type="spellEnd"/>
            <w:r>
              <w:rPr>
                <w:lang w:val="en-GB"/>
              </w:rPr>
              <w:t>)</w:t>
            </w:r>
          </w:p>
        </w:tc>
        <w:tc>
          <w:tcPr>
            <w:tcW w:w="1350" w:type="dxa"/>
            <w:vAlign w:val="center"/>
          </w:tcPr>
          <w:p w:rsidR="00F1291D" w:rsidRDefault="00F1291D" w:rsidP="00F1291D">
            <w:pPr>
              <w:jc w:val="center"/>
              <w:rPr>
                <w:lang w:val="en-GB"/>
              </w:rPr>
            </w:pPr>
            <w:r>
              <w:rPr>
                <w:lang w:val="en-GB"/>
              </w:rPr>
              <w:t>YES</w:t>
            </w:r>
          </w:p>
        </w:tc>
        <w:tc>
          <w:tcPr>
            <w:tcW w:w="720" w:type="dxa"/>
            <w:vAlign w:val="center"/>
          </w:tcPr>
          <w:p w:rsidR="00F1291D" w:rsidRDefault="00F1291D" w:rsidP="00F1291D">
            <w:pPr>
              <w:jc w:val="center"/>
              <w:rPr>
                <w:lang w:val="en-GB"/>
              </w:rPr>
            </w:pPr>
            <w:r>
              <w:rPr>
                <w:lang w:val="en-GB"/>
              </w:rPr>
              <w:t>YES</w:t>
            </w:r>
          </w:p>
        </w:tc>
        <w:tc>
          <w:tcPr>
            <w:tcW w:w="1440" w:type="dxa"/>
            <w:vAlign w:val="center"/>
          </w:tcPr>
          <w:p w:rsidR="00F1291D" w:rsidRDefault="00F1291D" w:rsidP="00F1291D">
            <w:pPr>
              <w:jc w:val="center"/>
              <w:rPr>
                <w:lang w:val="en-GB"/>
              </w:rPr>
            </w:pPr>
            <w:r>
              <w:rPr>
                <w:lang w:val="en-GB"/>
              </w:rPr>
              <w:t>NO (Event)</w:t>
            </w:r>
          </w:p>
        </w:tc>
        <w:tc>
          <w:tcPr>
            <w:tcW w:w="1350" w:type="dxa"/>
            <w:vAlign w:val="center"/>
          </w:tcPr>
          <w:p w:rsidR="00F1291D" w:rsidRDefault="00F1291D" w:rsidP="00F1291D">
            <w:pPr>
              <w:jc w:val="center"/>
              <w:rPr>
                <w:lang w:val="en-GB"/>
              </w:rPr>
            </w:pPr>
            <w:r>
              <w:rPr>
                <w:lang w:val="en-GB"/>
              </w:rPr>
              <w:t>GREEN</w:t>
            </w:r>
          </w:p>
        </w:tc>
        <w:tc>
          <w:tcPr>
            <w:tcW w:w="1354" w:type="dxa"/>
            <w:vAlign w:val="center"/>
          </w:tcPr>
          <w:p w:rsidR="00F1291D" w:rsidRDefault="00F1291D" w:rsidP="00F1291D">
            <w:pPr>
              <w:jc w:val="center"/>
              <w:rPr>
                <w:lang w:val="en-GB"/>
              </w:rPr>
            </w:pPr>
            <w:r>
              <w:rPr>
                <w:lang w:val="en-GB"/>
              </w:rPr>
              <w:t>YES</w:t>
            </w:r>
          </w:p>
        </w:tc>
      </w:tr>
      <w:tr w:rsidR="00F1291D" w:rsidTr="005113E0">
        <w:trPr>
          <w:trHeight w:val="197"/>
        </w:trPr>
        <w:tc>
          <w:tcPr>
            <w:tcW w:w="3150" w:type="dxa"/>
            <w:vAlign w:val="center"/>
          </w:tcPr>
          <w:p w:rsidR="00F1291D" w:rsidRDefault="00F1291D" w:rsidP="00F1291D">
            <w:pPr>
              <w:rPr>
                <w:lang w:val="en-GB"/>
              </w:rPr>
            </w:pPr>
            <w:r>
              <w:rPr>
                <w:lang w:val="en-GB"/>
              </w:rPr>
              <w:t>Lockdown (ATA from browser)</w:t>
            </w:r>
          </w:p>
        </w:tc>
        <w:tc>
          <w:tcPr>
            <w:tcW w:w="1350" w:type="dxa"/>
            <w:vAlign w:val="center"/>
          </w:tcPr>
          <w:p w:rsidR="00F1291D" w:rsidRDefault="00F1291D" w:rsidP="00F1291D">
            <w:pPr>
              <w:jc w:val="center"/>
              <w:rPr>
                <w:lang w:val="en-GB"/>
              </w:rPr>
            </w:pPr>
            <w:r>
              <w:rPr>
                <w:lang w:val="en-GB"/>
              </w:rPr>
              <w:t>YES</w:t>
            </w:r>
          </w:p>
        </w:tc>
        <w:tc>
          <w:tcPr>
            <w:tcW w:w="720" w:type="dxa"/>
            <w:vAlign w:val="center"/>
          </w:tcPr>
          <w:p w:rsidR="00F1291D" w:rsidRDefault="00F1291D" w:rsidP="00F1291D">
            <w:pPr>
              <w:jc w:val="center"/>
              <w:rPr>
                <w:lang w:val="en-GB"/>
              </w:rPr>
            </w:pPr>
            <w:r>
              <w:rPr>
                <w:lang w:val="en-GB"/>
              </w:rPr>
              <w:t>YES</w:t>
            </w:r>
          </w:p>
        </w:tc>
        <w:tc>
          <w:tcPr>
            <w:tcW w:w="1440" w:type="dxa"/>
            <w:vAlign w:val="center"/>
          </w:tcPr>
          <w:p w:rsidR="00F1291D" w:rsidRDefault="00F1291D" w:rsidP="00F1291D">
            <w:pPr>
              <w:jc w:val="center"/>
              <w:rPr>
                <w:lang w:val="en-GB"/>
              </w:rPr>
            </w:pPr>
            <w:r>
              <w:rPr>
                <w:lang w:val="en-GB"/>
              </w:rPr>
              <w:t>NO (Event)</w:t>
            </w:r>
          </w:p>
        </w:tc>
        <w:tc>
          <w:tcPr>
            <w:tcW w:w="1350" w:type="dxa"/>
            <w:vAlign w:val="center"/>
          </w:tcPr>
          <w:p w:rsidR="00F1291D" w:rsidRDefault="00F1291D" w:rsidP="00F1291D">
            <w:pPr>
              <w:jc w:val="center"/>
              <w:rPr>
                <w:lang w:val="en-GB"/>
              </w:rPr>
            </w:pPr>
            <w:r>
              <w:rPr>
                <w:lang w:val="en-GB"/>
              </w:rPr>
              <w:t>GREEN</w:t>
            </w:r>
          </w:p>
        </w:tc>
        <w:tc>
          <w:tcPr>
            <w:tcW w:w="1354" w:type="dxa"/>
            <w:vAlign w:val="center"/>
          </w:tcPr>
          <w:p w:rsidR="00F1291D" w:rsidRDefault="00F1291D" w:rsidP="00F1291D">
            <w:pPr>
              <w:jc w:val="center"/>
              <w:rPr>
                <w:lang w:val="en-GB"/>
              </w:rPr>
            </w:pPr>
            <w:r>
              <w:rPr>
                <w:lang w:val="en-GB"/>
              </w:rPr>
              <w:t>YES</w:t>
            </w:r>
          </w:p>
        </w:tc>
      </w:tr>
    </w:tbl>
    <w:p w:rsidR="00224DDF" w:rsidRDefault="00224DDF" w:rsidP="00224DDF">
      <w:pPr>
        <w:pStyle w:val="Heading3"/>
        <w:rPr>
          <w:lang w:val="en-GB"/>
        </w:rPr>
      </w:pPr>
      <w:r>
        <w:rPr>
          <w:lang w:val="en-GB"/>
        </w:rPr>
        <w:t>Integration with Synchronized Security</w:t>
      </w:r>
    </w:p>
    <w:p w:rsidR="005113E0" w:rsidRDefault="005113E0" w:rsidP="00224DDF">
      <w:pPr>
        <w:rPr>
          <w:lang w:val="en-GB"/>
        </w:rPr>
      </w:pPr>
      <w:r>
        <w:rPr>
          <w:lang w:val="en-GB"/>
        </w:rPr>
        <w:t xml:space="preserve">Some of the detection methods provide a strong indicator that an active adversary has penetrated the device and is still present.  When this is determined the endpoint will be placed in a RED security health state. </w:t>
      </w:r>
    </w:p>
    <w:p w:rsidR="005113E0" w:rsidRDefault="00224DDF" w:rsidP="00224DDF">
      <w:pPr>
        <w:rPr>
          <w:lang w:val="en-GB"/>
        </w:rPr>
      </w:pPr>
      <w:r>
        <w:rPr>
          <w:lang w:val="en-GB"/>
        </w:rPr>
        <w:t xml:space="preserve">When </w:t>
      </w:r>
      <w:r w:rsidR="005113E0">
        <w:rPr>
          <w:lang w:val="en-GB"/>
        </w:rPr>
        <w:t xml:space="preserve">the endpoint is deployed with the Sophos XG Firewall and </w:t>
      </w:r>
      <w:r>
        <w:rPr>
          <w:lang w:val="en-GB"/>
        </w:rPr>
        <w:t xml:space="preserve">synchronized security is </w:t>
      </w:r>
      <w:r w:rsidR="005113E0">
        <w:rPr>
          <w:lang w:val="en-GB"/>
        </w:rPr>
        <w:t>enabled,</w:t>
      </w:r>
      <w:r>
        <w:rPr>
          <w:lang w:val="en-GB"/>
        </w:rPr>
        <w:t xml:space="preserve"> isolation from critical resources and the internet can be enforced by </w:t>
      </w:r>
      <w:r w:rsidR="005113E0">
        <w:rPr>
          <w:lang w:val="en-GB"/>
        </w:rPr>
        <w:t xml:space="preserve">the Sophos </w:t>
      </w:r>
      <w:r>
        <w:rPr>
          <w:lang w:val="en-GB"/>
        </w:rPr>
        <w:t>XG Firewall policy.</w:t>
      </w:r>
    </w:p>
    <w:p w:rsidR="005113E0" w:rsidRDefault="005113E0" w:rsidP="005113E0">
      <w:pPr>
        <w:rPr>
          <w:lang w:val="en-GB"/>
        </w:rPr>
      </w:pPr>
      <w:r>
        <w:rPr>
          <w:lang w:val="en-GB"/>
        </w:rPr>
        <w:t>When deployed with the Sophos SGN File encryption product and synchronized security is enabled a RED security health state will revoke encryption keys from the device.</w:t>
      </w:r>
    </w:p>
    <w:p w:rsidR="00253CCA" w:rsidRDefault="00224DDF">
      <w:pPr>
        <w:rPr>
          <w:sz w:val="18"/>
          <w:lang w:val="en-GB"/>
        </w:rPr>
      </w:pPr>
      <w:r w:rsidRPr="005113E0">
        <w:rPr>
          <w:sz w:val="18"/>
          <w:lang w:val="en-GB"/>
        </w:rPr>
        <w:t>NOTE: We are also working on a device isolation feature that will allow the endpoint to self-isolate itself from other devices and the internet when in a RED Security health state.  Device self-isolation is currently targeted for late 2017 or early 2018.</w:t>
      </w:r>
    </w:p>
    <w:p w:rsidR="00253CCA" w:rsidRDefault="00253CCA" w:rsidP="00253CCA">
      <w:pPr>
        <w:pStyle w:val="Heading3"/>
        <w:rPr>
          <w:lang w:val="en-GB"/>
        </w:rPr>
      </w:pPr>
      <w:r>
        <w:rPr>
          <w:lang w:val="en-GB"/>
        </w:rPr>
        <w:t>Competitive Anti-virus products</w:t>
      </w:r>
    </w:p>
    <w:p w:rsidR="0070518A" w:rsidRDefault="00253CCA" w:rsidP="00253CCA">
      <w:pPr>
        <w:rPr>
          <w:lang w:val="en-GB"/>
        </w:rPr>
      </w:pPr>
      <w:r>
        <w:rPr>
          <w:lang w:val="en-GB"/>
        </w:rPr>
        <w:t>During development all of these attack techniques were tested with multiple traditional AV products and in almost every case the existing active adversary technique was un-detected by the AV product. As always Sophos Intercept 2.0 can run alongside competitive AV products or as a single integrated agent when deployed with Sophos Central Endpoint Advanced and managed from Sophos Central.</w:t>
      </w:r>
    </w:p>
    <w:p w:rsidR="0070518A" w:rsidRDefault="00A4086D" w:rsidP="0070518A">
      <w:pPr>
        <w:pStyle w:val="Heading3"/>
        <w:rPr>
          <w:lang w:val="en-GB"/>
        </w:rPr>
      </w:pPr>
      <w:r>
        <w:rPr>
          <w:lang w:val="en-GB"/>
        </w:rPr>
        <w:lastRenderedPageBreak/>
        <w:t>Is your business a target</w:t>
      </w:r>
    </w:p>
    <w:p w:rsidR="00A4086D" w:rsidRDefault="0070518A" w:rsidP="0070518A">
      <w:pPr>
        <w:rPr>
          <w:lang w:val="en-GB"/>
        </w:rPr>
      </w:pPr>
      <w:r>
        <w:rPr>
          <w:lang w:val="en-GB"/>
        </w:rPr>
        <w:t>Suffice it to say everyone is vulnerable and given the robust infrastructure available to criminal syndicates, hacktivists and nation states</w:t>
      </w:r>
      <w:r w:rsidR="00C0391D">
        <w:rPr>
          <w:lang w:val="en-GB"/>
        </w:rPr>
        <w:t>,</w:t>
      </w:r>
      <w:r>
        <w:rPr>
          <w:lang w:val="en-GB"/>
        </w:rPr>
        <w:t xml:space="preserve"> everyone is a target.  </w:t>
      </w:r>
    </w:p>
    <w:p w:rsidR="00AD2B18" w:rsidRDefault="003F23A5" w:rsidP="0070518A">
      <w:pPr>
        <w:rPr>
          <w:lang w:val="en-GB"/>
        </w:rPr>
      </w:pPr>
      <w:r>
        <w:rPr>
          <w:lang w:val="en-GB"/>
        </w:rPr>
        <w:t xml:space="preserve">Given the proliferation of exploit kits and the hacking </w:t>
      </w:r>
      <w:r w:rsidR="00966F41">
        <w:rPr>
          <w:lang w:val="en-GB"/>
        </w:rPr>
        <w:t xml:space="preserve">tools </w:t>
      </w:r>
      <w:r>
        <w:rPr>
          <w:lang w:val="en-GB"/>
        </w:rPr>
        <w:t xml:space="preserve">currently </w:t>
      </w:r>
      <w:r w:rsidR="00966F41">
        <w:rPr>
          <w:lang w:val="en-GB"/>
        </w:rPr>
        <w:t>available</w:t>
      </w:r>
      <w:r>
        <w:rPr>
          <w:lang w:val="en-GB"/>
        </w:rPr>
        <w:t xml:space="preserve"> we have reached a point where even un-sophisticated criminals can easily automate very advanced attacks.   </w:t>
      </w:r>
      <w:r w:rsidR="00966F41">
        <w:rPr>
          <w:lang w:val="en-GB"/>
        </w:rPr>
        <w:t>To complete an attack the adversary often has to string together a number of individual attacks successfully, such as initial exposure to the device (Getting a user to authorize something to run or browse to an infected website, inser</w:t>
      </w:r>
      <w:r w:rsidR="00AD2B18">
        <w:rPr>
          <w:lang w:val="en-GB"/>
        </w:rPr>
        <w:t xml:space="preserve">t a USB stick with malware </w:t>
      </w:r>
      <w:proofErr w:type="spellStart"/>
      <w:r w:rsidR="00AD2B18">
        <w:rPr>
          <w:lang w:val="en-GB"/>
        </w:rPr>
        <w:t>etc</w:t>
      </w:r>
      <w:proofErr w:type="spellEnd"/>
      <w:r w:rsidR="00AD2B18">
        <w:rPr>
          <w:lang w:val="en-GB"/>
        </w:rPr>
        <w:t xml:space="preserve">). </w:t>
      </w:r>
      <w:r w:rsidR="00966F41">
        <w:rPr>
          <w:lang w:val="en-GB"/>
        </w:rPr>
        <w:t xml:space="preserve"> </w:t>
      </w:r>
      <w:r w:rsidR="00F83192">
        <w:rPr>
          <w:lang w:val="en-GB"/>
        </w:rPr>
        <w:t xml:space="preserve">Once infected </w:t>
      </w:r>
      <w:r w:rsidR="00966F41">
        <w:rPr>
          <w:lang w:val="en-GB"/>
        </w:rPr>
        <w:t xml:space="preserve">the </w:t>
      </w:r>
      <w:r w:rsidR="00AD2B18">
        <w:rPr>
          <w:lang w:val="en-GB"/>
        </w:rPr>
        <w:t>software communicating back to the command and control server</w:t>
      </w:r>
      <w:r w:rsidR="00966F41">
        <w:rPr>
          <w:lang w:val="en-GB"/>
        </w:rPr>
        <w:t xml:space="preserve"> </w:t>
      </w:r>
      <w:r w:rsidR="00AD2B18">
        <w:rPr>
          <w:lang w:val="en-GB"/>
        </w:rPr>
        <w:t>may</w:t>
      </w:r>
      <w:r w:rsidR="00966F41">
        <w:rPr>
          <w:lang w:val="en-GB"/>
        </w:rPr>
        <w:t xml:space="preserve"> not have sufficient privileges to complete</w:t>
      </w:r>
      <w:r w:rsidR="00AD2B18">
        <w:rPr>
          <w:lang w:val="en-GB"/>
        </w:rPr>
        <w:t xml:space="preserve"> the next stage of the attack, so additional techniques have to be used to elevate privileges, exploit other processes and establish a persistent and un-detected presence on the device. Once all of that is complete they can now deploy the malware that performs the ransom attack, steals the credentials, established the key logger etc.</w:t>
      </w:r>
      <w:r w:rsidR="00F83192">
        <w:rPr>
          <w:lang w:val="en-GB"/>
        </w:rPr>
        <w:t xml:space="preserve"> In advanced attacks the adversary may do all of this from a console, deploying each tactic and tool separately as the probe the defences and persist in their assault. </w:t>
      </w:r>
      <w:r w:rsidR="00AD2B18">
        <w:rPr>
          <w:lang w:val="en-GB"/>
        </w:rPr>
        <w:t xml:space="preserve"> </w:t>
      </w:r>
      <w:r w:rsidR="00F83192">
        <w:rPr>
          <w:lang w:val="en-GB"/>
        </w:rPr>
        <w:t>When Intercept detects any of these tactics the malicious process is terminated and a root cause analysis report is generated, depending on the specific technique the machine may be placed in a RED security health state and isolated to prevent further damage.</w:t>
      </w:r>
    </w:p>
    <w:p w:rsidR="00F83192" w:rsidRDefault="003F23A5" w:rsidP="0070518A">
      <w:pPr>
        <w:rPr>
          <w:lang w:val="en-GB"/>
        </w:rPr>
      </w:pPr>
      <w:r>
        <w:rPr>
          <w:lang w:val="en-GB"/>
        </w:rPr>
        <w:t xml:space="preserve">For bulk attacks </w:t>
      </w:r>
      <w:r w:rsidR="00966F41">
        <w:rPr>
          <w:lang w:val="en-GB"/>
        </w:rPr>
        <w:t xml:space="preserve">the whole effort can be </w:t>
      </w:r>
      <w:r>
        <w:rPr>
          <w:lang w:val="en-GB"/>
        </w:rPr>
        <w:t xml:space="preserve">scripted and fully automated, and this is where most small business fall victim.  </w:t>
      </w:r>
      <w:r w:rsidR="00C0391D">
        <w:rPr>
          <w:lang w:val="en-GB"/>
        </w:rPr>
        <w:t>Automation is easy</w:t>
      </w:r>
      <w:r w:rsidR="00221ED1">
        <w:rPr>
          <w:lang w:val="en-GB"/>
        </w:rPr>
        <w:t xml:space="preserve"> so with just a few clicks the criminals can </w:t>
      </w:r>
      <w:r w:rsidR="000E28EF">
        <w:rPr>
          <w:lang w:val="en-GB"/>
        </w:rPr>
        <w:t>target thousands of users and get a toe hold on</w:t>
      </w:r>
      <w:r w:rsidR="00221ED1">
        <w:rPr>
          <w:lang w:val="en-GB"/>
        </w:rPr>
        <w:t xml:space="preserve"> hundreds of machines</w:t>
      </w:r>
      <w:r w:rsidR="00C0391D">
        <w:rPr>
          <w:lang w:val="en-GB"/>
        </w:rPr>
        <w:t xml:space="preserve"> </w:t>
      </w:r>
      <w:r w:rsidR="00AD2B18">
        <w:rPr>
          <w:lang w:val="en-GB"/>
        </w:rPr>
        <w:t xml:space="preserve">at multiple companies </w:t>
      </w:r>
      <w:r w:rsidR="00C0391D">
        <w:rPr>
          <w:lang w:val="en-GB"/>
        </w:rPr>
        <w:t>and establish persistence</w:t>
      </w:r>
      <w:r w:rsidR="00221ED1">
        <w:rPr>
          <w:lang w:val="en-GB"/>
        </w:rPr>
        <w:t xml:space="preserve">.  </w:t>
      </w:r>
      <w:r w:rsidR="000E28EF">
        <w:rPr>
          <w:lang w:val="en-GB"/>
        </w:rPr>
        <w:t>Once the adversary has a good profile of the devices and companies compromised they then determine if they should proceed with a more sophisticated hac</w:t>
      </w:r>
      <w:r w:rsidR="00AD2B18">
        <w:rPr>
          <w:lang w:val="en-GB"/>
        </w:rPr>
        <w:t>king effort, simply</w:t>
      </w:r>
      <w:r w:rsidR="00966F41">
        <w:rPr>
          <w:lang w:val="en-GB"/>
        </w:rPr>
        <w:t xml:space="preserve"> deploy </w:t>
      </w:r>
      <w:r w:rsidR="00AD2B18">
        <w:rPr>
          <w:lang w:val="en-GB"/>
        </w:rPr>
        <w:t xml:space="preserve">a </w:t>
      </w:r>
      <w:proofErr w:type="spellStart"/>
      <w:r w:rsidR="000E28EF">
        <w:rPr>
          <w:lang w:val="en-GB"/>
        </w:rPr>
        <w:t>ransomware</w:t>
      </w:r>
      <w:proofErr w:type="spellEnd"/>
      <w:r w:rsidR="000E28EF">
        <w:rPr>
          <w:lang w:val="en-GB"/>
        </w:rPr>
        <w:t xml:space="preserve"> attack</w:t>
      </w:r>
      <w:r w:rsidR="00AD2B18">
        <w:rPr>
          <w:lang w:val="en-GB"/>
        </w:rPr>
        <w:t xml:space="preserve"> and wait for payment. </w:t>
      </w:r>
      <w:r w:rsidR="000E28EF">
        <w:rPr>
          <w:lang w:val="en-GB"/>
        </w:rPr>
        <w:t>, or sell the resource to another criminal.</w:t>
      </w:r>
    </w:p>
    <w:p w:rsidR="00F83192" w:rsidRDefault="00F83192" w:rsidP="0070518A">
      <w:pPr>
        <w:rPr>
          <w:lang w:val="en-GB"/>
        </w:rPr>
      </w:pPr>
      <w:r>
        <w:rPr>
          <w:lang w:val="en-GB"/>
        </w:rPr>
        <w:t xml:space="preserve">The 2015 CSO article “Why criminals pick on small business” is truer today than it was then. Small businesses are easy targets, and </w:t>
      </w:r>
      <w:proofErr w:type="spellStart"/>
      <w:r>
        <w:rPr>
          <w:lang w:val="en-GB"/>
        </w:rPr>
        <w:t>cyber crime</w:t>
      </w:r>
      <w:proofErr w:type="spellEnd"/>
      <w:r>
        <w:rPr>
          <w:lang w:val="en-GB"/>
        </w:rPr>
        <w:t xml:space="preserve"> has been automated. </w:t>
      </w:r>
    </w:p>
    <w:p w:rsidR="00F83192" w:rsidRPr="00F83192" w:rsidRDefault="00F83192" w:rsidP="00F83192">
      <w:pPr>
        <w:pStyle w:val="Heading1"/>
        <w:shd w:val="clear" w:color="auto" w:fill="FFFFFF"/>
        <w:ind w:left="720"/>
        <w:rPr>
          <w:rFonts w:asciiTheme="minorHAnsi" w:hAnsiTheme="minorHAnsi" w:cs="Helvetica"/>
          <w:i/>
          <w:color w:val="1E2226"/>
          <w:spacing w:val="4"/>
          <w:sz w:val="20"/>
        </w:rPr>
      </w:pPr>
      <w:r w:rsidRPr="00F83192">
        <w:rPr>
          <w:rFonts w:asciiTheme="minorHAnsi" w:hAnsiTheme="minorHAnsi" w:cs="Helvetica"/>
          <w:i/>
          <w:color w:val="1E2226"/>
          <w:spacing w:val="4"/>
          <w:sz w:val="20"/>
        </w:rPr>
        <w:t>“Why criminals pick on small business</w:t>
      </w:r>
    </w:p>
    <w:p w:rsidR="00F83192" w:rsidRPr="00F83192" w:rsidRDefault="00F83192" w:rsidP="00F83192">
      <w:pPr>
        <w:pStyle w:val="Heading2"/>
        <w:spacing w:before="0"/>
        <w:ind w:left="720"/>
        <w:rPr>
          <w:rFonts w:asciiTheme="minorHAnsi" w:hAnsiTheme="minorHAnsi" w:cs="Helvetica"/>
          <w:b w:val="0"/>
          <w:bCs w:val="0"/>
          <w:i/>
          <w:color w:val="1E2226"/>
          <w:spacing w:val="4"/>
          <w:sz w:val="20"/>
        </w:rPr>
      </w:pPr>
      <w:r w:rsidRPr="00F83192">
        <w:rPr>
          <w:rFonts w:asciiTheme="minorHAnsi" w:hAnsiTheme="minorHAnsi" w:cs="Helvetica"/>
          <w:b w:val="0"/>
          <w:bCs w:val="0"/>
          <w:i/>
          <w:color w:val="1E2226"/>
          <w:spacing w:val="4"/>
          <w:sz w:val="20"/>
        </w:rPr>
        <w:t>Small and midsized businesses are now the preferred targets for cybercriminals – not because they are lucrative prizes individually but because automation makes it easy to attack them by the thousands, and far too many of them are easy targets.”</w:t>
      </w:r>
    </w:p>
    <w:p w:rsidR="00F83192" w:rsidRDefault="000623C8" w:rsidP="00F83192">
      <w:pPr>
        <w:pStyle w:val="Heading2"/>
        <w:spacing w:before="0"/>
        <w:ind w:left="720"/>
        <w:rPr>
          <w:b w:val="0"/>
          <w:sz w:val="16"/>
          <w:lang w:val="en-GB"/>
        </w:rPr>
      </w:pPr>
      <w:hyperlink r:id="rId9" w:history="1">
        <w:r w:rsidR="00F83192" w:rsidRPr="00F83192">
          <w:rPr>
            <w:rStyle w:val="Hyperlink"/>
            <w:b w:val="0"/>
            <w:sz w:val="16"/>
            <w:lang w:val="en-GB"/>
          </w:rPr>
          <w:t>http://www.csoonline.com/article/2866911/cyber-attacks-espionage/why-criminals-pick-on-small-business.html</w:t>
        </w:r>
      </w:hyperlink>
    </w:p>
    <w:p w:rsidR="00F83192" w:rsidRPr="00F83192" w:rsidRDefault="00F83192" w:rsidP="00F83192">
      <w:pPr>
        <w:rPr>
          <w:lang w:val="en-GB"/>
        </w:rPr>
      </w:pPr>
    </w:p>
    <w:p w:rsidR="00221ED1" w:rsidRDefault="00F83192" w:rsidP="0070518A">
      <w:pPr>
        <w:rPr>
          <w:lang w:val="en-GB"/>
        </w:rPr>
      </w:pPr>
      <w:r>
        <w:rPr>
          <w:lang w:val="en-GB"/>
        </w:rPr>
        <w:t>In Oct 2016 we see the same warning from a news article….</w:t>
      </w:r>
    </w:p>
    <w:p w:rsidR="000E28EF" w:rsidRPr="00F83192" w:rsidRDefault="000E28EF" w:rsidP="00F83192">
      <w:pPr>
        <w:ind w:left="720"/>
        <w:rPr>
          <w:rFonts w:cs="Arial"/>
          <w:sz w:val="20"/>
          <w:szCs w:val="20"/>
          <w:shd w:val="clear" w:color="auto" w:fill="FFFFFF"/>
        </w:rPr>
      </w:pPr>
      <w:r w:rsidRPr="00F83192">
        <w:rPr>
          <w:rFonts w:cs="Arial"/>
          <w:sz w:val="20"/>
          <w:szCs w:val="20"/>
          <w:shd w:val="clear" w:color="auto" w:fill="FFFFFF"/>
        </w:rPr>
        <w:t>“</w:t>
      </w:r>
      <w:r w:rsidRPr="00F83192">
        <w:rPr>
          <w:rFonts w:cs="Arial"/>
          <w:i/>
          <w:sz w:val="20"/>
          <w:szCs w:val="20"/>
          <w:shd w:val="clear" w:color="auto" w:fill="FFFFFF"/>
        </w:rPr>
        <w:t xml:space="preserve">Small and mid-sized businesses are hit by 62 percent of all cyber-attacks, about 4,000 per day, according to IBM. </w:t>
      </w:r>
      <w:r w:rsidRPr="00F83192">
        <w:rPr>
          <w:rFonts w:cs="Arial"/>
          <w:i/>
          <w:sz w:val="20"/>
          <w:szCs w:val="20"/>
          <w:highlight w:val="yellow"/>
          <w:shd w:val="clear" w:color="auto" w:fill="FFFFFF"/>
        </w:rPr>
        <w:t>Cybercriminals target small businesses because they are an easy, soft target to penetrate</w:t>
      </w:r>
      <w:r w:rsidRPr="00F83192">
        <w:rPr>
          <w:rFonts w:cs="Arial"/>
          <w:i/>
          <w:sz w:val="20"/>
          <w:szCs w:val="20"/>
          <w:shd w:val="clear" w:color="auto" w:fill="FFFFFF"/>
        </w:rPr>
        <w:t>. They steal information to rob bank accounts via wire transfers; steal customers’ personal identity information; file for fraudulent tax refunds; and, commit health insurance or Medicare fraud.”</w:t>
      </w:r>
    </w:p>
    <w:p w:rsidR="000E28EF" w:rsidRDefault="000623C8" w:rsidP="00F83192">
      <w:pPr>
        <w:ind w:left="720"/>
        <w:rPr>
          <w:rStyle w:val="Hyperlink"/>
          <w:rFonts w:ascii="Arial" w:hAnsi="Arial" w:cs="Arial"/>
          <w:sz w:val="20"/>
          <w:szCs w:val="20"/>
          <w:shd w:val="clear" w:color="auto" w:fill="FFFFFF"/>
        </w:rPr>
      </w:pPr>
      <w:hyperlink r:id="rId10" w:history="1">
        <w:r w:rsidR="000E28EF" w:rsidRPr="00C24525">
          <w:rPr>
            <w:rStyle w:val="Hyperlink"/>
            <w:rFonts w:ascii="Arial" w:hAnsi="Arial" w:cs="Arial"/>
            <w:sz w:val="20"/>
            <w:szCs w:val="20"/>
            <w:shd w:val="clear" w:color="auto" w:fill="FFFFFF"/>
          </w:rPr>
          <w:t>http://www.denverpost.com/2016/10/23/small-companies-cyber-attack-out-of-business/</w:t>
        </w:r>
      </w:hyperlink>
    </w:p>
    <w:p w:rsidR="00F1291D" w:rsidRPr="00253CCA" w:rsidRDefault="00F1291D" w:rsidP="0070518A">
      <w:pPr>
        <w:rPr>
          <w:lang w:val="en-GB"/>
        </w:rPr>
      </w:pPr>
      <w:bookmarkStart w:id="0" w:name="_GoBack"/>
      <w:bookmarkEnd w:id="0"/>
    </w:p>
    <w:p w:rsidR="00CB0247" w:rsidRDefault="00CB0247" w:rsidP="00B82872">
      <w:pPr>
        <w:pStyle w:val="Heading2"/>
        <w:rPr>
          <w:lang w:val="en-GB"/>
        </w:rPr>
      </w:pPr>
      <w:r w:rsidRPr="005A4C0C">
        <w:rPr>
          <w:lang w:val="en-GB"/>
        </w:rPr>
        <w:lastRenderedPageBreak/>
        <w:t>Credential Theft</w:t>
      </w:r>
      <w:r w:rsidR="00830711">
        <w:rPr>
          <w:lang w:val="en-GB"/>
        </w:rPr>
        <w:t xml:space="preserve"> Prevention</w:t>
      </w:r>
    </w:p>
    <w:p w:rsidR="006744AA" w:rsidRDefault="00CF3908" w:rsidP="00CF3908">
      <w:pPr>
        <w:rPr>
          <w:lang w:val="en-GB"/>
        </w:rPr>
      </w:pPr>
      <w:r>
        <w:rPr>
          <w:lang w:val="en-GB"/>
        </w:rPr>
        <w:t xml:space="preserve">Intercept </w:t>
      </w:r>
      <w:r w:rsidR="00F121E7">
        <w:rPr>
          <w:lang w:val="en-GB"/>
        </w:rPr>
        <w:t>2.0</w:t>
      </w:r>
      <w:r>
        <w:rPr>
          <w:lang w:val="en-GB"/>
        </w:rPr>
        <w:t xml:space="preserve"> detects when an adversary controlled process is attempting to extract </w:t>
      </w:r>
      <w:r w:rsidR="006744AA">
        <w:rPr>
          <w:lang w:val="en-GB"/>
        </w:rPr>
        <w:t xml:space="preserve">user and administrator </w:t>
      </w:r>
      <w:r>
        <w:rPr>
          <w:lang w:val="en-GB"/>
        </w:rPr>
        <w:t xml:space="preserve">authentication credentials from the device. </w:t>
      </w:r>
      <w:r w:rsidR="00253CCA">
        <w:rPr>
          <w:lang w:val="en-GB"/>
        </w:rPr>
        <w:t>An a</w:t>
      </w:r>
      <w:r w:rsidR="00397A61">
        <w:rPr>
          <w:lang w:val="en-GB"/>
        </w:rPr>
        <w:t xml:space="preserve">dversary attempting </w:t>
      </w:r>
      <w:r>
        <w:rPr>
          <w:lang w:val="en-GB"/>
        </w:rPr>
        <w:t xml:space="preserve">credential theft can target multiple operating system components to steal the </w:t>
      </w:r>
      <w:r w:rsidR="00397A61">
        <w:rPr>
          <w:lang w:val="en-GB"/>
        </w:rPr>
        <w:t xml:space="preserve">password or the </w:t>
      </w:r>
      <w:r>
        <w:rPr>
          <w:lang w:val="en-GB"/>
        </w:rPr>
        <w:t xml:space="preserve">hashed passwords of users and administrators for the device.  </w:t>
      </w:r>
      <w:r w:rsidR="00253CCA">
        <w:rPr>
          <w:lang w:val="en-GB"/>
        </w:rPr>
        <w:t>D</w:t>
      </w:r>
      <w:r w:rsidR="00397A61">
        <w:rPr>
          <w:lang w:val="en-GB"/>
        </w:rPr>
        <w:t xml:space="preserve">ozens of different tools are available to the adversary to </w:t>
      </w:r>
      <w:r w:rsidR="00253CCA">
        <w:rPr>
          <w:lang w:val="en-GB"/>
        </w:rPr>
        <w:t>achieve</w:t>
      </w:r>
      <w:r w:rsidR="00397A61">
        <w:rPr>
          <w:lang w:val="en-GB"/>
        </w:rPr>
        <w:t xml:space="preserve"> this but the most common</w:t>
      </w:r>
      <w:r>
        <w:rPr>
          <w:lang w:val="en-GB"/>
        </w:rPr>
        <w:t xml:space="preserve">ly used include </w:t>
      </w:r>
      <w:proofErr w:type="spellStart"/>
      <w:r>
        <w:rPr>
          <w:lang w:val="en-GB"/>
        </w:rPr>
        <w:t>mimikats</w:t>
      </w:r>
      <w:proofErr w:type="spellEnd"/>
      <w:r>
        <w:rPr>
          <w:lang w:val="en-GB"/>
        </w:rPr>
        <w:t xml:space="preserve"> – a credential extraction too</w:t>
      </w:r>
      <w:r w:rsidR="00397A61">
        <w:rPr>
          <w:lang w:val="en-GB"/>
        </w:rPr>
        <w:t>l that targets LSASS</w:t>
      </w:r>
      <w:r>
        <w:rPr>
          <w:lang w:val="en-GB"/>
        </w:rPr>
        <w:t xml:space="preserve"> (Local Security Authority Subsystem Service</w:t>
      </w:r>
      <w:r w:rsidR="00253CCA">
        <w:rPr>
          <w:lang w:val="en-GB"/>
        </w:rPr>
        <w:t>) memory</w:t>
      </w:r>
      <w:r w:rsidR="00397A61">
        <w:rPr>
          <w:lang w:val="en-GB"/>
        </w:rPr>
        <w:t xml:space="preserve"> </w:t>
      </w:r>
      <w:r>
        <w:rPr>
          <w:lang w:val="en-GB"/>
        </w:rPr>
        <w:t xml:space="preserve">and </w:t>
      </w:r>
      <w:proofErr w:type="spellStart"/>
      <w:r>
        <w:rPr>
          <w:lang w:val="en-GB"/>
        </w:rPr>
        <w:t>hashdump</w:t>
      </w:r>
      <w:proofErr w:type="spellEnd"/>
      <w:r>
        <w:rPr>
          <w:lang w:val="en-GB"/>
        </w:rPr>
        <w:t xml:space="preserve"> – a credential theft tool that extracts the hashed password from the </w:t>
      </w:r>
      <w:proofErr w:type="gramStart"/>
      <w:r>
        <w:rPr>
          <w:lang w:val="en-GB"/>
        </w:rPr>
        <w:t>SAM</w:t>
      </w:r>
      <w:r w:rsidR="006744AA">
        <w:rPr>
          <w:lang w:val="en-GB"/>
        </w:rPr>
        <w:t>(</w:t>
      </w:r>
      <w:proofErr w:type="gramEnd"/>
      <w:r w:rsidR="006744AA">
        <w:rPr>
          <w:lang w:val="en-GB"/>
        </w:rPr>
        <w:t>Security Account Manager)</w:t>
      </w:r>
      <w:r>
        <w:rPr>
          <w:lang w:val="en-GB"/>
        </w:rPr>
        <w:t xml:space="preserve"> database.  </w:t>
      </w:r>
    </w:p>
    <w:p w:rsidR="001441E4" w:rsidRDefault="001F03DF" w:rsidP="005233A8">
      <w:pPr>
        <w:pStyle w:val="Heading3"/>
        <w:ind w:left="720"/>
        <w:rPr>
          <w:lang w:val="en-GB"/>
        </w:rPr>
      </w:pPr>
      <w:r>
        <w:rPr>
          <w:lang w:val="en-GB"/>
        </w:rPr>
        <w:t>How does Intercept 2.0</w:t>
      </w:r>
      <w:r w:rsidR="001441E4">
        <w:rPr>
          <w:lang w:val="en-GB"/>
        </w:rPr>
        <w:t xml:space="preserve"> prevent </w:t>
      </w:r>
    </w:p>
    <w:p w:rsidR="00CF3908" w:rsidRDefault="00CF3908" w:rsidP="005233A8">
      <w:pPr>
        <w:ind w:left="720"/>
        <w:rPr>
          <w:lang w:val="en-GB"/>
        </w:rPr>
      </w:pPr>
      <w:r>
        <w:rPr>
          <w:lang w:val="en-GB"/>
        </w:rPr>
        <w:t xml:space="preserve">Instead of targeting the specific tools </w:t>
      </w:r>
      <w:r w:rsidR="006744AA">
        <w:rPr>
          <w:lang w:val="en-GB"/>
        </w:rPr>
        <w:t xml:space="preserve">used by adversaries (there are </w:t>
      </w:r>
      <w:r w:rsidR="00253CCA">
        <w:rPr>
          <w:lang w:val="en-GB"/>
        </w:rPr>
        <w:t>lots</w:t>
      </w:r>
      <w:r w:rsidR="006744AA">
        <w:rPr>
          <w:lang w:val="en-GB"/>
        </w:rPr>
        <w:t xml:space="preserve"> of them) </w:t>
      </w:r>
      <w:r w:rsidR="00BF1EAC">
        <w:rPr>
          <w:lang w:val="en-GB"/>
        </w:rPr>
        <w:t>Intercept 2.0</w:t>
      </w:r>
      <w:r>
        <w:rPr>
          <w:lang w:val="en-GB"/>
        </w:rPr>
        <w:t xml:space="preserve"> instead looks for unauthorized inte</w:t>
      </w:r>
      <w:r w:rsidR="00397A61">
        <w:rPr>
          <w:lang w:val="en-GB"/>
        </w:rPr>
        <w:t>ractions with the LSASS</w:t>
      </w:r>
      <w:r>
        <w:rPr>
          <w:lang w:val="en-GB"/>
        </w:rPr>
        <w:t xml:space="preserve"> </w:t>
      </w:r>
      <w:r w:rsidR="00397A61">
        <w:rPr>
          <w:lang w:val="en-GB"/>
        </w:rPr>
        <w:t xml:space="preserve">runtime </w:t>
      </w:r>
      <w:r>
        <w:rPr>
          <w:lang w:val="en-GB"/>
        </w:rPr>
        <w:t xml:space="preserve">memory, the SAM DB registry and direct extraction of credential data from the </w:t>
      </w:r>
      <w:r w:rsidR="00253CCA">
        <w:rPr>
          <w:lang w:val="en-GB"/>
        </w:rPr>
        <w:t xml:space="preserve">hard </w:t>
      </w:r>
      <w:r>
        <w:rPr>
          <w:lang w:val="en-GB"/>
        </w:rPr>
        <w:t>disk.</w:t>
      </w:r>
      <w:r w:rsidR="006744AA">
        <w:rPr>
          <w:lang w:val="en-GB"/>
        </w:rPr>
        <w:t xml:space="preserve">  As a prevention technique we have t</w:t>
      </w:r>
      <w:r w:rsidR="001441E4">
        <w:rPr>
          <w:lang w:val="en-GB"/>
        </w:rPr>
        <w:t xml:space="preserve">ested with a variety of malware, penetration, and hacking </w:t>
      </w:r>
      <w:r w:rsidR="006744AA">
        <w:rPr>
          <w:lang w:val="en-GB"/>
        </w:rPr>
        <w:t>tools and found the mitigation to be extremely effective without generating false positive alerts for legitimate software that interacts with the LSASS and SAM DB.</w:t>
      </w:r>
    </w:p>
    <w:p w:rsidR="001441E4" w:rsidRDefault="001441E4" w:rsidP="005233A8">
      <w:pPr>
        <w:pStyle w:val="Heading3"/>
        <w:ind w:left="720"/>
        <w:rPr>
          <w:lang w:val="en-GB"/>
        </w:rPr>
      </w:pPr>
      <w:r>
        <w:rPr>
          <w:lang w:val="en-GB"/>
        </w:rPr>
        <w:t>What happens when an attack is detected</w:t>
      </w:r>
    </w:p>
    <w:p w:rsidR="006744AA" w:rsidRDefault="006744AA" w:rsidP="005233A8">
      <w:pPr>
        <w:ind w:left="720"/>
        <w:rPr>
          <w:lang w:val="en-GB"/>
        </w:rPr>
      </w:pPr>
      <w:r>
        <w:rPr>
          <w:lang w:val="en-GB"/>
        </w:rPr>
        <w:t xml:space="preserve">When </w:t>
      </w:r>
      <w:r w:rsidR="00BF1EAC">
        <w:rPr>
          <w:lang w:val="en-GB"/>
        </w:rPr>
        <w:t>Intercept 2.0</w:t>
      </w:r>
      <w:r>
        <w:rPr>
          <w:lang w:val="en-GB"/>
        </w:rPr>
        <w:t xml:space="preserve"> detects an adversary attempted credential theft the process performing the attack will be terminated, and a notification to the end user will be presented.</w:t>
      </w:r>
    </w:p>
    <w:p w:rsidR="006744AA" w:rsidRDefault="001441E4" w:rsidP="005233A8">
      <w:pPr>
        <w:ind w:left="720"/>
        <w:rPr>
          <w:lang w:val="en-GB"/>
        </w:rPr>
      </w:pPr>
      <w:r>
        <w:rPr>
          <w:lang w:val="en-GB"/>
        </w:rPr>
        <w:t xml:space="preserve">This will also initiate a Root Cause Analysis, and will alert the administrator of the activity so it can be investigated.  </w:t>
      </w:r>
      <w:r w:rsidRPr="001441E4">
        <w:rPr>
          <w:i/>
          <w:lang w:val="en-GB"/>
        </w:rPr>
        <w:t>(</w:t>
      </w:r>
      <w:r>
        <w:rPr>
          <w:i/>
          <w:lang w:val="en-GB"/>
        </w:rPr>
        <w:t xml:space="preserve">Not available during </w:t>
      </w:r>
      <w:r w:rsidR="00224DDF">
        <w:rPr>
          <w:i/>
          <w:lang w:val="en-GB"/>
        </w:rPr>
        <w:t xml:space="preserve">June </w:t>
      </w:r>
      <w:r w:rsidRPr="001441E4">
        <w:rPr>
          <w:i/>
          <w:lang w:val="en-GB"/>
        </w:rPr>
        <w:t>EAP, will be available when shipped)</w:t>
      </w:r>
    </w:p>
    <w:p w:rsidR="001441E4" w:rsidRDefault="001441E4" w:rsidP="005233A8">
      <w:pPr>
        <w:ind w:left="720"/>
        <w:rPr>
          <w:lang w:val="en-GB"/>
        </w:rPr>
      </w:pPr>
      <w:r>
        <w:rPr>
          <w:lang w:val="en-GB"/>
        </w:rPr>
        <w:t>The endpoint will be in a RED security health state until the administrator clears the alert notification after investigating.</w:t>
      </w:r>
      <w:r w:rsidRPr="001441E4">
        <w:rPr>
          <w:i/>
          <w:lang w:val="en-GB"/>
        </w:rPr>
        <w:t xml:space="preserve"> (</w:t>
      </w:r>
      <w:r>
        <w:rPr>
          <w:i/>
          <w:lang w:val="en-GB"/>
        </w:rPr>
        <w:t xml:space="preserve">Not available during </w:t>
      </w:r>
      <w:r w:rsidR="00224DDF">
        <w:rPr>
          <w:i/>
          <w:lang w:val="en-GB"/>
        </w:rPr>
        <w:t xml:space="preserve">June </w:t>
      </w:r>
      <w:r w:rsidRPr="001441E4">
        <w:rPr>
          <w:i/>
          <w:lang w:val="en-GB"/>
        </w:rPr>
        <w:t>EAP, will be available when shipped)</w:t>
      </w:r>
    </w:p>
    <w:p w:rsidR="001441E4" w:rsidRDefault="001441E4" w:rsidP="005233A8">
      <w:pPr>
        <w:pStyle w:val="Heading3"/>
        <w:ind w:left="720"/>
        <w:rPr>
          <w:lang w:val="en-GB"/>
        </w:rPr>
      </w:pPr>
      <w:r>
        <w:rPr>
          <w:lang w:val="en-GB"/>
        </w:rPr>
        <w:t xml:space="preserve">What should an admin do </w:t>
      </w:r>
    </w:p>
    <w:p w:rsidR="002E74DF" w:rsidRDefault="006D6A1B" w:rsidP="005233A8">
      <w:pPr>
        <w:ind w:left="720"/>
        <w:rPr>
          <w:lang w:val="en-GB"/>
        </w:rPr>
      </w:pPr>
      <w:r>
        <w:rPr>
          <w:lang w:val="en-GB"/>
        </w:rPr>
        <w:t>T</w:t>
      </w:r>
      <w:r w:rsidR="006744AA">
        <w:rPr>
          <w:lang w:val="en-GB"/>
        </w:rPr>
        <w:t>he attack was detected at run time</w:t>
      </w:r>
      <w:r>
        <w:rPr>
          <w:lang w:val="en-GB"/>
        </w:rPr>
        <w:t xml:space="preserve"> </w:t>
      </w:r>
      <w:r w:rsidR="006744AA">
        <w:rPr>
          <w:lang w:val="en-GB"/>
        </w:rPr>
        <w:t>and though the attacking process was terminated the initial penetration technique could be repeated</w:t>
      </w:r>
      <w:r w:rsidR="001441E4">
        <w:rPr>
          <w:lang w:val="en-GB"/>
        </w:rPr>
        <w:t xml:space="preserve"> or the attacker may still have access </w:t>
      </w:r>
      <w:r w:rsidR="00397A61">
        <w:rPr>
          <w:lang w:val="en-GB"/>
        </w:rPr>
        <w:t>to the device</w:t>
      </w:r>
      <w:r w:rsidR="006744AA">
        <w:rPr>
          <w:lang w:val="en-GB"/>
        </w:rPr>
        <w:t xml:space="preserve">. </w:t>
      </w:r>
      <w:r w:rsidR="00A20991">
        <w:rPr>
          <w:lang w:val="en-GB"/>
        </w:rPr>
        <w:t>Penetration</w:t>
      </w:r>
      <w:r w:rsidR="001441E4">
        <w:rPr>
          <w:lang w:val="en-GB"/>
        </w:rPr>
        <w:t xml:space="preserve"> of the device often</w:t>
      </w:r>
      <w:r w:rsidR="006744AA">
        <w:rPr>
          <w:lang w:val="en-GB"/>
        </w:rPr>
        <w:t xml:space="preserve"> involve</w:t>
      </w:r>
      <w:r w:rsidR="001441E4">
        <w:rPr>
          <w:lang w:val="en-GB"/>
        </w:rPr>
        <w:t>s</w:t>
      </w:r>
      <w:r w:rsidR="006744AA">
        <w:rPr>
          <w:lang w:val="en-GB"/>
        </w:rPr>
        <w:t xml:space="preserve"> tricking the end user to authorize the install of malicious software, or the enablement of macros or other actions to by the </w:t>
      </w:r>
      <w:r w:rsidR="002E74DF">
        <w:rPr>
          <w:lang w:val="en-GB"/>
        </w:rPr>
        <w:t>end-user</w:t>
      </w:r>
      <w:r w:rsidR="006744AA">
        <w:rPr>
          <w:lang w:val="en-GB"/>
        </w:rPr>
        <w:t xml:space="preserve">, but in some instances the penetration involved no direct authorization by the end user. </w:t>
      </w:r>
      <w:r w:rsidR="001441E4">
        <w:rPr>
          <w:lang w:val="en-GB"/>
        </w:rPr>
        <w:t xml:space="preserve"> </w:t>
      </w:r>
    </w:p>
    <w:p w:rsidR="001441E4" w:rsidRDefault="001441E4" w:rsidP="005233A8">
      <w:pPr>
        <w:ind w:left="720"/>
        <w:rPr>
          <w:lang w:val="en-GB"/>
        </w:rPr>
      </w:pPr>
      <w:r>
        <w:rPr>
          <w:lang w:val="en-GB"/>
        </w:rPr>
        <w:t xml:space="preserve">The detection will generate an alert to inform the administrator that the credential theft attempt was detected and further examination of the </w:t>
      </w:r>
      <w:r w:rsidR="00A20991">
        <w:rPr>
          <w:lang w:val="en-GB"/>
        </w:rPr>
        <w:t>incident</w:t>
      </w:r>
      <w:r>
        <w:rPr>
          <w:lang w:val="en-GB"/>
        </w:rPr>
        <w:t xml:space="preserve"> is warranted. To aid in the investigation this </w:t>
      </w:r>
      <w:r w:rsidR="00A20991">
        <w:rPr>
          <w:lang w:val="en-GB"/>
        </w:rPr>
        <w:t>detection</w:t>
      </w:r>
      <w:r>
        <w:rPr>
          <w:lang w:val="en-GB"/>
        </w:rPr>
        <w:t xml:space="preserve"> will also request the generation of an incident report using </w:t>
      </w:r>
      <w:r w:rsidR="00A20991">
        <w:rPr>
          <w:lang w:val="en-GB"/>
        </w:rPr>
        <w:t>I</w:t>
      </w:r>
      <w:r>
        <w:rPr>
          <w:lang w:val="en-GB"/>
        </w:rPr>
        <w:t xml:space="preserve">ntercept </w:t>
      </w:r>
      <w:r w:rsidR="00A20991">
        <w:rPr>
          <w:lang w:val="en-GB"/>
        </w:rPr>
        <w:t>2.0’s</w:t>
      </w:r>
      <w:r>
        <w:rPr>
          <w:lang w:val="en-GB"/>
        </w:rPr>
        <w:t xml:space="preserve"> root cause analysis capability.  </w:t>
      </w:r>
      <w:r w:rsidR="005233A8" w:rsidRPr="001441E4">
        <w:rPr>
          <w:i/>
          <w:lang w:val="en-GB"/>
        </w:rPr>
        <w:t>(</w:t>
      </w:r>
      <w:r w:rsidR="005233A8">
        <w:rPr>
          <w:i/>
          <w:lang w:val="en-GB"/>
        </w:rPr>
        <w:t xml:space="preserve">Not available during </w:t>
      </w:r>
      <w:r w:rsidR="00253CCA">
        <w:rPr>
          <w:i/>
          <w:lang w:val="en-GB"/>
        </w:rPr>
        <w:t xml:space="preserve">June </w:t>
      </w:r>
      <w:r w:rsidR="005233A8" w:rsidRPr="001441E4">
        <w:rPr>
          <w:i/>
          <w:lang w:val="en-GB"/>
        </w:rPr>
        <w:t>EAP, will be available when shipped)</w:t>
      </w:r>
    </w:p>
    <w:p w:rsidR="00224DDF" w:rsidRDefault="00224DDF">
      <w:pPr>
        <w:rPr>
          <w:rFonts w:asciiTheme="majorHAnsi" w:eastAsiaTheme="majorEastAsia" w:hAnsiTheme="majorHAnsi" w:cstheme="majorBidi"/>
          <w:b/>
          <w:bCs/>
          <w:color w:val="4F81BD" w:themeColor="accent1"/>
          <w:sz w:val="26"/>
          <w:szCs w:val="26"/>
          <w:lang w:val="en-GB"/>
        </w:rPr>
      </w:pPr>
      <w:r>
        <w:rPr>
          <w:lang w:val="en-GB"/>
        </w:rPr>
        <w:br w:type="page"/>
      </w:r>
    </w:p>
    <w:p w:rsidR="007F33FA" w:rsidRDefault="00CB0247" w:rsidP="007F33FA">
      <w:pPr>
        <w:pStyle w:val="Heading2"/>
        <w:rPr>
          <w:lang w:val="en-GB"/>
        </w:rPr>
      </w:pPr>
      <w:r w:rsidRPr="005A4C0C">
        <w:rPr>
          <w:lang w:val="en-GB"/>
        </w:rPr>
        <w:lastRenderedPageBreak/>
        <w:t>Process Protection</w:t>
      </w:r>
      <w:r w:rsidR="005233A8">
        <w:rPr>
          <w:lang w:val="en-GB"/>
        </w:rPr>
        <w:t xml:space="preserve"> (Code cave)</w:t>
      </w:r>
    </w:p>
    <w:p w:rsidR="00A20991" w:rsidRDefault="007F33FA" w:rsidP="007F33FA">
      <w:pPr>
        <w:rPr>
          <w:lang w:val="en-GB"/>
        </w:rPr>
      </w:pPr>
      <w:r>
        <w:rPr>
          <w:lang w:val="en-GB"/>
        </w:rPr>
        <w:t xml:space="preserve">Code cave utilization is a </w:t>
      </w:r>
      <w:r w:rsidR="00224DDF">
        <w:rPr>
          <w:lang w:val="en-GB"/>
        </w:rPr>
        <w:t>technique used</w:t>
      </w:r>
      <w:r>
        <w:rPr>
          <w:lang w:val="en-GB"/>
        </w:rPr>
        <w:t xml:space="preserve"> by adversaries </w:t>
      </w:r>
      <w:r w:rsidR="00224DDF">
        <w:rPr>
          <w:lang w:val="en-GB"/>
        </w:rPr>
        <w:t>where they</w:t>
      </w:r>
      <w:r>
        <w:rPr>
          <w:lang w:val="en-GB"/>
        </w:rPr>
        <w:t xml:space="preserve"> modify what is likely legitimate software </w:t>
      </w:r>
      <w:r w:rsidR="008F5B35">
        <w:rPr>
          <w:lang w:val="en-GB"/>
        </w:rPr>
        <w:t>so that it</w:t>
      </w:r>
      <w:r>
        <w:rPr>
          <w:lang w:val="en-GB"/>
        </w:rPr>
        <w:t xml:space="preserve"> contain</w:t>
      </w:r>
      <w:r w:rsidR="008F5B35">
        <w:rPr>
          <w:lang w:val="en-GB"/>
        </w:rPr>
        <w:t>s</w:t>
      </w:r>
      <w:r>
        <w:rPr>
          <w:lang w:val="en-GB"/>
        </w:rPr>
        <w:t xml:space="preserve"> an additional application. </w:t>
      </w:r>
      <w:r w:rsidR="008F5B35">
        <w:rPr>
          <w:lang w:val="en-GB"/>
        </w:rPr>
        <w:t>This additional application is inserted into what is called a code cave</w:t>
      </w:r>
      <w:r w:rsidR="00A20991">
        <w:rPr>
          <w:lang w:val="en-GB"/>
        </w:rPr>
        <w:t>, a section of the target applications file that is un-used by the program</w:t>
      </w:r>
      <w:r w:rsidR="008F5B35">
        <w:rPr>
          <w:lang w:val="en-GB"/>
        </w:rPr>
        <w:t xml:space="preserve">. Code caves exist in most applications </w:t>
      </w:r>
      <w:r w:rsidR="00A20991">
        <w:rPr>
          <w:lang w:val="en-GB"/>
        </w:rPr>
        <w:t>and adding code to these sections should not break the behaviour of primary application.</w:t>
      </w:r>
      <w:r w:rsidR="008F5B35">
        <w:rPr>
          <w:lang w:val="en-GB"/>
        </w:rPr>
        <w:t xml:space="preserve">  </w:t>
      </w:r>
      <w:r>
        <w:rPr>
          <w:lang w:val="en-GB"/>
        </w:rPr>
        <w:t xml:space="preserve"> Often th</w:t>
      </w:r>
      <w:r w:rsidR="008F5B35">
        <w:rPr>
          <w:lang w:val="en-GB"/>
        </w:rPr>
        <w:t>e</w:t>
      </w:r>
      <w:r>
        <w:rPr>
          <w:lang w:val="en-GB"/>
        </w:rPr>
        <w:t xml:space="preserve"> </w:t>
      </w:r>
      <w:r w:rsidR="00A20991">
        <w:rPr>
          <w:lang w:val="en-GB"/>
        </w:rPr>
        <w:t>execution code</w:t>
      </w:r>
      <w:r>
        <w:rPr>
          <w:lang w:val="en-GB"/>
        </w:rPr>
        <w:t xml:space="preserve"> </w:t>
      </w:r>
      <w:r w:rsidR="008F5B35">
        <w:rPr>
          <w:lang w:val="en-GB"/>
        </w:rPr>
        <w:t xml:space="preserve">inserted </w:t>
      </w:r>
      <w:r w:rsidR="00A20991">
        <w:rPr>
          <w:lang w:val="en-GB"/>
        </w:rPr>
        <w:t xml:space="preserve">into a code cave </w:t>
      </w:r>
      <w:r>
        <w:rPr>
          <w:lang w:val="en-GB"/>
        </w:rPr>
        <w:t xml:space="preserve">is simply a remote shell </w:t>
      </w:r>
      <w:r w:rsidR="008F5B35">
        <w:rPr>
          <w:lang w:val="en-GB"/>
        </w:rPr>
        <w:t>launcher; these can be very small and simply grant the adversary access to the box where they can perform other actions</w:t>
      </w:r>
      <w:r>
        <w:rPr>
          <w:lang w:val="en-GB"/>
        </w:rPr>
        <w:t xml:space="preserve">. This type of attack requires the adversary to have established a presence on the device so they can deploy the software or to trick the user to download and install an application that has the code cave already </w:t>
      </w:r>
      <w:r w:rsidR="00A20991">
        <w:rPr>
          <w:lang w:val="en-GB"/>
        </w:rPr>
        <w:t>exploited</w:t>
      </w:r>
      <w:r>
        <w:rPr>
          <w:lang w:val="en-GB"/>
        </w:rPr>
        <w:t>.</w:t>
      </w:r>
      <w:r w:rsidR="00300A06">
        <w:rPr>
          <w:lang w:val="en-GB"/>
        </w:rPr>
        <w:t xml:space="preserve">  </w:t>
      </w:r>
    </w:p>
    <w:p w:rsidR="007F33FA" w:rsidRDefault="008F5B35" w:rsidP="007F33FA">
      <w:pPr>
        <w:rPr>
          <w:lang w:val="en-GB"/>
        </w:rPr>
      </w:pPr>
      <w:r>
        <w:rPr>
          <w:lang w:val="en-GB"/>
        </w:rPr>
        <w:t xml:space="preserve">One of the primary reasons adversaries use code caves is to hide from detection by the </w:t>
      </w:r>
      <w:r w:rsidR="00A20991">
        <w:rPr>
          <w:lang w:val="en-GB"/>
        </w:rPr>
        <w:t xml:space="preserve">general user and administrators, the expected application still works fine, and the inserted application is also running. </w:t>
      </w:r>
      <w:r>
        <w:rPr>
          <w:lang w:val="en-GB"/>
        </w:rPr>
        <w:t xml:space="preserve"> If the application that has been modified is a legitimate business tool that the </w:t>
      </w:r>
      <w:r w:rsidR="00300A06">
        <w:rPr>
          <w:lang w:val="en-GB"/>
        </w:rPr>
        <w:t>administrator</w:t>
      </w:r>
      <w:r w:rsidR="00A20991">
        <w:rPr>
          <w:lang w:val="en-GB"/>
        </w:rPr>
        <w:t xml:space="preserve"> expects to be on the device </w:t>
      </w:r>
      <w:r>
        <w:rPr>
          <w:lang w:val="en-GB"/>
        </w:rPr>
        <w:t xml:space="preserve">they are less likely to consider it malware if traditional AV detects </w:t>
      </w:r>
      <w:r w:rsidR="00A20991">
        <w:rPr>
          <w:lang w:val="en-GB"/>
        </w:rPr>
        <w:t xml:space="preserve">a problem and </w:t>
      </w:r>
      <w:r>
        <w:rPr>
          <w:lang w:val="en-GB"/>
        </w:rPr>
        <w:t xml:space="preserve">administrators </w:t>
      </w:r>
      <w:r w:rsidR="00A20991">
        <w:rPr>
          <w:lang w:val="en-GB"/>
        </w:rPr>
        <w:t>may</w:t>
      </w:r>
      <w:r>
        <w:rPr>
          <w:lang w:val="en-GB"/>
        </w:rPr>
        <w:t xml:space="preserve"> simply add it to the exemption list, assuming the AV engine has generated a false positive.  In this way the adversary establishes persistence on the endpoint and may have even tricked the admin to allow them to run.</w:t>
      </w:r>
    </w:p>
    <w:p w:rsidR="007F33FA" w:rsidRDefault="001F03DF" w:rsidP="007F33FA">
      <w:pPr>
        <w:pStyle w:val="Heading3"/>
        <w:ind w:left="720"/>
        <w:rPr>
          <w:lang w:val="en-GB"/>
        </w:rPr>
      </w:pPr>
      <w:r>
        <w:rPr>
          <w:lang w:val="en-GB"/>
        </w:rPr>
        <w:t>How does Intercept 2.0</w:t>
      </w:r>
      <w:r w:rsidR="007F33FA">
        <w:rPr>
          <w:lang w:val="en-GB"/>
        </w:rPr>
        <w:t xml:space="preserve"> prevent </w:t>
      </w:r>
    </w:p>
    <w:p w:rsidR="007F33FA" w:rsidRDefault="007F33FA" w:rsidP="008F5B35">
      <w:pPr>
        <w:ind w:left="720"/>
        <w:rPr>
          <w:lang w:val="en-GB"/>
        </w:rPr>
      </w:pPr>
      <w:r>
        <w:rPr>
          <w:lang w:val="en-GB"/>
        </w:rPr>
        <w:t xml:space="preserve">A number of tools exist that can utilize the code cave technique </w:t>
      </w:r>
      <w:r w:rsidR="00300A06">
        <w:rPr>
          <w:lang w:val="en-GB"/>
        </w:rPr>
        <w:t xml:space="preserve">to </w:t>
      </w:r>
      <w:r>
        <w:rPr>
          <w:lang w:val="en-GB"/>
        </w:rPr>
        <w:t>embed software into another application and most traditional anti-virus simply look</w:t>
      </w:r>
      <w:r w:rsidR="001F03DF">
        <w:rPr>
          <w:lang w:val="en-GB"/>
        </w:rPr>
        <w:t>s</w:t>
      </w:r>
      <w:r>
        <w:rPr>
          <w:lang w:val="en-GB"/>
        </w:rPr>
        <w:t xml:space="preserve"> for the </w:t>
      </w:r>
      <w:r w:rsidR="00300A06">
        <w:rPr>
          <w:lang w:val="en-GB"/>
        </w:rPr>
        <w:t>tell-tale</w:t>
      </w:r>
      <w:r>
        <w:rPr>
          <w:lang w:val="en-GB"/>
        </w:rPr>
        <w:t xml:space="preserve"> indicators or </w:t>
      </w:r>
      <w:r w:rsidR="00300A06">
        <w:rPr>
          <w:lang w:val="en-GB"/>
        </w:rPr>
        <w:t>signatures</w:t>
      </w:r>
      <w:r>
        <w:rPr>
          <w:lang w:val="en-GB"/>
        </w:rPr>
        <w:t xml:space="preserve"> that these tools le</w:t>
      </w:r>
      <w:r w:rsidR="008F5B35">
        <w:rPr>
          <w:lang w:val="en-GB"/>
        </w:rPr>
        <w:t xml:space="preserve">ave behind when they insert code into the code cave. For </w:t>
      </w:r>
      <w:r w:rsidR="00BF1EAC">
        <w:rPr>
          <w:lang w:val="en-GB"/>
        </w:rPr>
        <w:t>Intercept 2.0</w:t>
      </w:r>
      <w:r w:rsidR="008F5B35">
        <w:rPr>
          <w:lang w:val="en-GB"/>
        </w:rPr>
        <w:t xml:space="preserve"> we did not want to follow that approach and instead </w:t>
      </w:r>
      <w:r w:rsidR="00253CCA">
        <w:rPr>
          <w:lang w:val="en-GB"/>
        </w:rPr>
        <w:t>evaluate</w:t>
      </w:r>
      <w:r w:rsidR="008F5B35">
        <w:rPr>
          <w:lang w:val="en-GB"/>
        </w:rPr>
        <w:t xml:space="preserve"> </w:t>
      </w:r>
      <w:r w:rsidR="001F03DF">
        <w:rPr>
          <w:lang w:val="en-GB"/>
        </w:rPr>
        <w:t>applications</w:t>
      </w:r>
      <w:r w:rsidR="008F5B35">
        <w:rPr>
          <w:lang w:val="en-GB"/>
        </w:rPr>
        <w:t xml:space="preserve"> for any code cave utilization, this is done at initial execution of the software and when we detect the presence of the additional application residing in a code cave we terminate the application</w:t>
      </w:r>
      <w:r w:rsidR="00224DDF">
        <w:rPr>
          <w:lang w:val="en-GB"/>
        </w:rPr>
        <w:t>.</w:t>
      </w:r>
    </w:p>
    <w:p w:rsidR="00300A06" w:rsidRDefault="00300A06" w:rsidP="00300A06">
      <w:pPr>
        <w:pStyle w:val="Heading3"/>
        <w:ind w:left="720"/>
        <w:rPr>
          <w:lang w:val="en-GB"/>
        </w:rPr>
      </w:pPr>
      <w:r>
        <w:rPr>
          <w:lang w:val="en-GB"/>
        </w:rPr>
        <w:t>What happens when an attack is detected</w:t>
      </w:r>
    </w:p>
    <w:p w:rsidR="00300A06" w:rsidRDefault="00300A06" w:rsidP="008F5B35">
      <w:pPr>
        <w:ind w:left="720"/>
        <w:rPr>
          <w:lang w:val="en-GB"/>
        </w:rPr>
      </w:pPr>
      <w:r>
        <w:rPr>
          <w:lang w:val="en-GB"/>
        </w:rPr>
        <w:t>On detection of the use of a code cave the application will be terminated and the user notified.</w:t>
      </w:r>
    </w:p>
    <w:p w:rsidR="00300A06" w:rsidRDefault="00300A06" w:rsidP="00300A06">
      <w:pPr>
        <w:ind w:left="720"/>
        <w:rPr>
          <w:lang w:val="en-GB"/>
        </w:rPr>
      </w:pPr>
      <w:r>
        <w:rPr>
          <w:lang w:val="en-GB"/>
        </w:rPr>
        <w:t xml:space="preserve">This will also initiate a </w:t>
      </w:r>
      <w:r w:rsidR="00CA3F6B">
        <w:rPr>
          <w:lang w:val="en-GB"/>
        </w:rPr>
        <w:t>root cause analysis</w:t>
      </w:r>
      <w:r>
        <w:rPr>
          <w:lang w:val="en-GB"/>
        </w:rPr>
        <w:t xml:space="preserve">, and will alert the administrator of the activity so it can be investigated.  </w:t>
      </w:r>
      <w:r w:rsidRPr="001441E4">
        <w:rPr>
          <w:i/>
          <w:lang w:val="en-GB"/>
        </w:rPr>
        <w:t>(</w:t>
      </w:r>
      <w:r>
        <w:rPr>
          <w:i/>
          <w:lang w:val="en-GB"/>
        </w:rPr>
        <w:t xml:space="preserve">Not available during </w:t>
      </w:r>
      <w:r w:rsidR="00224DDF">
        <w:rPr>
          <w:i/>
          <w:lang w:val="en-GB"/>
        </w:rPr>
        <w:t xml:space="preserve">June </w:t>
      </w:r>
      <w:r w:rsidRPr="001441E4">
        <w:rPr>
          <w:i/>
          <w:lang w:val="en-GB"/>
        </w:rPr>
        <w:t>EAP, will be available when shipped)</w:t>
      </w:r>
    </w:p>
    <w:p w:rsidR="00300A06" w:rsidRDefault="00300A06" w:rsidP="00300A06">
      <w:pPr>
        <w:ind w:left="720"/>
        <w:rPr>
          <w:lang w:val="en-GB"/>
        </w:rPr>
      </w:pPr>
      <w:r>
        <w:rPr>
          <w:lang w:val="en-GB"/>
        </w:rPr>
        <w:t xml:space="preserve">Sophos Clean will then remove the malware from the device. </w:t>
      </w:r>
      <w:r w:rsidR="00224DDF" w:rsidRPr="001441E4">
        <w:rPr>
          <w:i/>
          <w:lang w:val="en-GB"/>
        </w:rPr>
        <w:t>(</w:t>
      </w:r>
      <w:r w:rsidR="00224DDF">
        <w:rPr>
          <w:i/>
          <w:lang w:val="en-GB"/>
        </w:rPr>
        <w:t xml:space="preserve">Not available during June </w:t>
      </w:r>
      <w:r w:rsidR="00224DDF" w:rsidRPr="001441E4">
        <w:rPr>
          <w:i/>
          <w:lang w:val="en-GB"/>
        </w:rPr>
        <w:t>EAP, will be available when shipped)</w:t>
      </w:r>
    </w:p>
    <w:p w:rsidR="00300A06" w:rsidRDefault="00300A06" w:rsidP="00300A06">
      <w:pPr>
        <w:pStyle w:val="Heading3"/>
        <w:ind w:left="720"/>
        <w:rPr>
          <w:lang w:val="en-GB"/>
        </w:rPr>
      </w:pPr>
      <w:r>
        <w:rPr>
          <w:lang w:val="en-GB"/>
        </w:rPr>
        <w:t xml:space="preserve">What should an admin do </w:t>
      </w:r>
    </w:p>
    <w:p w:rsidR="00300A06" w:rsidRDefault="00300A06" w:rsidP="00300A06">
      <w:pPr>
        <w:ind w:left="720"/>
        <w:rPr>
          <w:lang w:val="en-GB"/>
        </w:rPr>
      </w:pPr>
      <w:r>
        <w:rPr>
          <w:lang w:val="en-GB"/>
        </w:rPr>
        <w:t>On detection of a code cave utilization the administrator should check the RCA to determine how the infected application was deployed to the device, it may be that the adversary had already compromised the device by another means and was simply deploying the code cave to ensure persistence on the device. With this attack blocked the</w:t>
      </w:r>
      <w:r w:rsidR="001F03DF">
        <w:rPr>
          <w:lang w:val="en-GB"/>
        </w:rPr>
        <w:t xml:space="preserve"> adversary is</w:t>
      </w:r>
      <w:r>
        <w:rPr>
          <w:lang w:val="en-GB"/>
        </w:rPr>
        <w:t xml:space="preserve"> likely looking for other avenues of attack</w:t>
      </w:r>
      <w:r w:rsidR="001F03DF">
        <w:rPr>
          <w:lang w:val="en-GB"/>
        </w:rPr>
        <w:t xml:space="preserve"> and persistence</w:t>
      </w:r>
      <w:r>
        <w:rPr>
          <w:lang w:val="en-GB"/>
        </w:rPr>
        <w:t>.  If this was an end user that was tricked into download</w:t>
      </w:r>
      <w:r w:rsidR="001F03DF">
        <w:rPr>
          <w:lang w:val="en-GB"/>
        </w:rPr>
        <w:t>ing</w:t>
      </w:r>
      <w:r>
        <w:rPr>
          <w:lang w:val="en-GB"/>
        </w:rPr>
        <w:t xml:space="preserve"> an application with a code cave it is likely the attack has been prevented, but understanding how they attempted to penetrate the device will help determine what training is required or if additional policy controls need to be put in place.</w:t>
      </w:r>
    </w:p>
    <w:p w:rsidR="009D0632" w:rsidRDefault="009D0632" w:rsidP="009D0632">
      <w:pPr>
        <w:pStyle w:val="Heading2"/>
        <w:rPr>
          <w:lang w:val="en-GB"/>
        </w:rPr>
      </w:pPr>
      <w:r w:rsidRPr="005A4C0C">
        <w:rPr>
          <w:lang w:val="en-GB"/>
        </w:rPr>
        <w:lastRenderedPageBreak/>
        <w:t>Process Protection</w:t>
      </w:r>
      <w:r>
        <w:rPr>
          <w:lang w:val="en-GB"/>
        </w:rPr>
        <w:t xml:space="preserve"> (</w:t>
      </w:r>
      <w:r>
        <w:t>Malicious migration – remote reflective DLL injection</w:t>
      </w:r>
      <w:r>
        <w:rPr>
          <w:lang w:val="en-GB"/>
        </w:rPr>
        <w:t>)</w:t>
      </w:r>
    </w:p>
    <w:p w:rsidR="009D0632" w:rsidRDefault="009D0632" w:rsidP="009D0632">
      <w:pPr>
        <w:rPr>
          <w:lang w:val="en-GB"/>
        </w:rPr>
      </w:pPr>
      <w:r>
        <w:rPr>
          <w:lang w:val="en-GB"/>
        </w:rPr>
        <w:t xml:space="preserve">Process migration is a common </w:t>
      </w:r>
      <w:r w:rsidR="00E536D5">
        <w:rPr>
          <w:lang w:val="en-GB"/>
        </w:rPr>
        <w:t>technique</w:t>
      </w:r>
      <w:r>
        <w:rPr>
          <w:lang w:val="en-GB"/>
        </w:rPr>
        <w:t xml:space="preserve"> performed by an adversary when they first es</w:t>
      </w:r>
      <w:r w:rsidR="00BF1EAC">
        <w:rPr>
          <w:lang w:val="en-GB"/>
        </w:rPr>
        <w:t>tablish</w:t>
      </w:r>
      <w:r w:rsidR="001F03DF">
        <w:rPr>
          <w:lang w:val="en-GB"/>
        </w:rPr>
        <w:t xml:space="preserve"> presence on a </w:t>
      </w:r>
      <w:r>
        <w:rPr>
          <w:lang w:val="en-GB"/>
        </w:rPr>
        <w:t>device and want to move to another process to either escalate privileges or gain more enduring access.   The adversary does not want to lose control when the end user simply closes their browser or terminates a pr</w:t>
      </w:r>
      <w:r w:rsidR="001F03DF">
        <w:rPr>
          <w:lang w:val="en-GB"/>
        </w:rPr>
        <w:t>ocess that has been compromised, so migrating to a system process is desired.</w:t>
      </w:r>
      <w:r>
        <w:rPr>
          <w:lang w:val="en-GB"/>
        </w:rPr>
        <w:t xml:space="preserve"> </w:t>
      </w:r>
    </w:p>
    <w:p w:rsidR="009D0632" w:rsidRDefault="009D0632" w:rsidP="009D0632">
      <w:pPr>
        <w:rPr>
          <w:lang w:val="en-GB"/>
        </w:rPr>
      </w:pPr>
      <w:r>
        <w:rPr>
          <w:lang w:val="en-GB"/>
        </w:rPr>
        <w:t xml:space="preserve">Migration techniques can leverage a remote reflective DLL injection.  For more information on DLL injections </w:t>
      </w:r>
      <w:r w:rsidR="00BF1EAC">
        <w:rPr>
          <w:lang w:val="en-GB"/>
        </w:rPr>
        <w:t>in general</w:t>
      </w:r>
      <w:r>
        <w:rPr>
          <w:lang w:val="en-GB"/>
        </w:rPr>
        <w:t xml:space="preserve"> MITRE provides a great resource. </w:t>
      </w:r>
      <w:hyperlink r:id="rId11" w:history="1">
        <w:r w:rsidRPr="002E2FEC">
          <w:rPr>
            <w:rStyle w:val="Hyperlink"/>
            <w:lang w:val="en-GB"/>
          </w:rPr>
          <w:t>https://attack.mitre.org/wiki/Technique/T1055</w:t>
        </w:r>
      </w:hyperlink>
      <w:r>
        <w:rPr>
          <w:lang w:val="en-GB"/>
        </w:rPr>
        <w:t xml:space="preserve">  </w:t>
      </w:r>
      <w:proofErr w:type="gramStart"/>
      <w:r>
        <w:rPr>
          <w:lang w:val="en-GB"/>
        </w:rPr>
        <w:t>A</w:t>
      </w:r>
      <w:proofErr w:type="gramEnd"/>
      <w:r>
        <w:rPr>
          <w:lang w:val="en-GB"/>
        </w:rPr>
        <w:t xml:space="preserve"> remote reflective DLL</w:t>
      </w:r>
      <w:r w:rsidR="00E536D5">
        <w:rPr>
          <w:lang w:val="en-GB"/>
        </w:rPr>
        <w:t xml:space="preserve"> attack is similar, but harder. </w:t>
      </w:r>
      <w:r>
        <w:rPr>
          <w:lang w:val="en-GB"/>
        </w:rPr>
        <w:t xml:space="preserve"> Suffice it to say the adversary </w:t>
      </w:r>
      <w:r w:rsidR="001F03DF">
        <w:rPr>
          <w:lang w:val="en-GB"/>
        </w:rPr>
        <w:t>has</w:t>
      </w:r>
      <w:r>
        <w:rPr>
          <w:lang w:val="en-GB"/>
        </w:rPr>
        <w:t xml:space="preserve"> already compromised one process and </w:t>
      </w:r>
      <w:r w:rsidR="001F03DF">
        <w:rPr>
          <w:lang w:val="en-GB"/>
        </w:rPr>
        <w:t>from there they are manipulating</w:t>
      </w:r>
      <w:r>
        <w:rPr>
          <w:lang w:val="en-GB"/>
        </w:rPr>
        <w:t xml:space="preserve"> another process to load </w:t>
      </w:r>
      <w:proofErr w:type="spellStart"/>
      <w:r>
        <w:rPr>
          <w:lang w:val="en-GB"/>
        </w:rPr>
        <w:t>dlls</w:t>
      </w:r>
      <w:proofErr w:type="spellEnd"/>
      <w:r>
        <w:rPr>
          <w:lang w:val="en-GB"/>
        </w:rPr>
        <w:t>, and run arbitrary code.</w:t>
      </w:r>
      <w:r w:rsidR="00E536D5">
        <w:rPr>
          <w:lang w:val="en-GB"/>
        </w:rPr>
        <w:t xml:space="preserve"> </w:t>
      </w:r>
    </w:p>
    <w:p w:rsidR="009D0632" w:rsidRDefault="009D0632" w:rsidP="009D0632">
      <w:pPr>
        <w:pStyle w:val="Heading3"/>
        <w:ind w:left="720"/>
        <w:rPr>
          <w:lang w:val="en-GB"/>
        </w:rPr>
      </w:pPr>
      <w:r>
        <w:rPr>
          <w:lang w:val="en-GB"/>
        </w:rPr>
        <w:t xml:space="preserve">How does Intercept </w:t>
      </w:r>
      <w:r w:rsidR="001F03DF">
        <w:rPr>
          <w:lang w:val="en-GB"/>
        </w:rPr>
        <w:t>2.0</w:t>
      </w:r>
      <w:r>
        <w:rPr>
          <w:lang w:val="en-GB"/>
        </w:rPr>
        <w:t xml:space="preserve"> prevent </w:t>
      </w:r>
    </w:p>
    <w:p w:rsidR="009D0632" w:rsidRDefault="00C84EE2" w:rsidP="009D0632">
      <w:pPr>
        <w:ind w:left="720"/>
        <w:rPr>
          <w:lang w:val="en-GB"/>
        </w:rPr>
      </w:pPr>
      <w:r>
        <w:rPr>
          <w:lang w:val="en-GB"/>
        </w:rPr>
        <w:t>Intercept 2.0</w:t>
      </w:r>
      <w:r w:rsidR="009D0632">
        <w:rPr>
          <w:lang w:val="en-GB"/>
        </w:rPr>
        <w:t xml:space="preserve"> is monitoring process</w:t>
      </w:r>
      <w:r>
        <w:rPr>
          <w:lang w:val="en-GB"/>
        </w:rPr>
        <w:t xml:space="preserve"> activity</w:t>
      </w:r>
      <w:r w:rsidR="009D0632">
        <w:rPr>
          <w:lang w:val="en-GB"/>
        </w:rPr>
        <w:t xml:space="preserve"> for the behaviour of allocating memory in a remote process and </w:t>
      </w:r>
      <w:r w:rsidR="00BF1EAC">
        <w:rPr>
          <w:lang w:val="en-GB"/>
        </w:rPr>
        <w:t xml:space="preserve">the </w:t>
      </w:r>
      <w:r w:rsidR="009D0632">
        <w:rPr>
          <w:lang w:val="en-GB"/>
        </w:rPr>
        <w:t xml:space="preserve">injection of </w:t>
      </w:r>
      <w:proofErr w:type="spellStart"/>
      <w:r w:rsidR="009D0632">
        <w:rPr>
          <w:lang w:val="en-GB"/>
        </w:rPr>
        <w:t>dlls</w:t>
      </w:r>
      <w:proofErr w:type="spellEnd"/>
      <w:r w:rsidR="009D0632">
        <w:rPr>
          <w:lang w:val="en-GB"/>
        </w:rPr>
        <w:t xml:space="preserve"> in</w:t>
      </w:r>
      <w:r w:rsidR="001F03DF">
        <w:rPr>
          <w:lang w:val="en-GB"/>
        </w:rPr>
        <w:t>to</w:t>
      </w:r>
      <w:r w:rsidR="009D0632">
        <w:rPr>
          <w:lang w:val="en-GB"/>
        </w:rPr>
        <w:t xml:space="preserve"> that process. This behaviour is not something that should be happening and when we detect the behaviour we have high confidence it is malicious and indicates an active adversary or malware script running on the compromised system.</w:t>
      </w:r>
    </w:p>
    <w:p w:rsidR="009D0632" w:rsidRDefault="009D0632" w:rsidP="009D0632">
      <w:pPr>
        <w:pStyle w:val="Heading3"/>
        <w:ind w:left="720"/>
        <w:rPr>
          <w:lang w:val="en-GB"/>
        </w:rPr>
      </w:pPr>
      <w:r>
        <w:rPr>
          <w:lang w:val="en-GB"/>
        </w:rPr>
        <w:t>What happens when an attack is detected</w:t>
      </w:r>
    </w:p>
    <w:p w:rsidR="009D0632" w:rsidRDefault="00BF1EAC" w:rsidP="009D0632">
      <w:pPr>
        <w:ind w:left="720"/>
        <w:rPr>
          <w:lang w:val="en-GB"/>
        </w:rPr>
      </w:pPr>
      <w:r>
        <w:rPr>
          <w:lang w:val="en-GB"/>
        </w:rPr>
        <w:t>When Intercept 2.0</w:t>
      </w:r>
      <w:r w:rsidR="009D0632">
        <w:rPr>
          <w:lang w:val="en-GB"/>
        </w:rPr>
        <w:t xml:space="preserve"> detects an adversary attempting to migrate to another process in this way the attacking process will be terminated, and a notification to the end user will be presented.</w:t>
      </w:r>
    </w:p>
    <w:p w:rsidR="009D0632" w:rsidRDefault="009D0632" w:rsidP="009D0632">
      <w:pPr>
        <w:ind w:left="720"/>
        <w:rPr>
          <w:lang w:val="en-GB"/>
        </w:rPr>
      </w:pPr>
      <w:r>
        <w:rPr>
          <w:lang w:val="en-GB"/>
        </w:rPr>
        <w:t xml:space="preserve">This will also initiate a </w:t>
      </w:r>
      <w:r w:rsidR="00E536D5">
        <w:rPr>
          <w:lang w:val="en-GB"/>
        </w:rPr>
        <w:t>root cause analysis</w:t>
      </w:r>
      <w:r>
        <w:rPr>
          <w:lang w:val="en-GB"/>
        </w:rPr>
        <w:t xml:space="preserve">, and will alert the administrator of the activity so it can be investigated.  </w:t>
      </w:r>
      <w:r w:rsidRPr="001441E4">
        <w:rPr>
          <w:i/>
          <w:lang w:val="en-GB"/>
        </w:rPr>
        <w:t>(</w:t>
      </w:r>
      <w:r>
        <w:rPr>
          <w:i/>
          <w:lang w:val="en-GB"/>
        </w:rPr>
        <w:t xml:space="preserve">Not available during </w:t>
      </w:r>
      <w:r w:rsidR="00E536D5">
        <w:rPr>
          <w:i/>
          <w:lang w:val="en-GB"/>
        </w:rPr>
        <w:t xml:space="preserve">June </w:t>
      </w:r>
      <w:r w:rsidRPr="001441E4">
        <w:rPr>
          <w:i/>
          <w:lang w:val="en-GB"/>
        </w:rPr>
        <w:t>EAP, will be available when shipped)</w:t>
      </w:r>
    </w:p>
    <w:p w:rsidR="009D0632" w:rsidRDefault="009D0632" w:rsidP="009D0632">
      <w:pPr>
        <w:ind w:left="720"/>
        <w:rPr>
          <w:lang w:val="en-GB"/>
        </w:rPr>
      </w:pPr>
      <w:r>
        <w:rPr>
          <w:lang w:val="en-GB"/>
        </w:rPr>
        <w:t>The endpoint will be in a RED security health state until the administrator clears the alert notification after investigating.</w:t>
      </w:r>
      <w:r w:rsidRPr="001441E4">
        <w:rPr>
          <w:i/>
          <w:lang w:val="en-GB"/>
        </w:rPr>
        <w:t xml:space="preserve"> (</w:t>
      </w:r>
      <w:r>
        <w:rPr>
          <w:i/>
          <w:lang w:val="en-GB"/>
        </w:rPr>
        <w:t xml:space="preserve">Not available during </w:t>
      </w:r>
      <w:r w:rsidR="00E536D5">
        <w:rPr>
          <w:i/>
          <w:lang w:val="en-GB"/>
        </w:rPr>
        <w:t xml:space="preserve">June </w:t>
      </w:r>
      <w:r w:rsidRPr="001441E4">
        <w:rPr>
          <w:i/>
          <w:lang w:val="en-GB"/>
        </w:rPr>
        <w:t>EAP, will be available when shipped)</w:t>
      </w:r>
    </w:p>
    <w:p w:rsidR="009D0632" w:rsidRDefault="009D0632" w:rsidP="009D0632">
      <w:pPr>
        <w:pStyle w:val="Heading3"/>
        <w:ind w:left="720"/>
        <w:rPr>
          <w:lang w:val="en-GB"/>
        </w:rPr>
      </w:pPr>
      <w:r>
        <w:rPr>
          <w:lang w:val="en-GB"/>
        </w:rPr>
        <w:t xml:space="preserve">What should an admin do </w:t>
      </w:r>
    </w:p>
    <w:p w:rsidR="009D0632" w:rsidRDefault="009D0632" w:rsidP="009D0632">
      <w:pPr>
        <w:ind w:left="720"/>
        <w:rPr>
          <w:lang w:val="en-GB"/>
        </w:rPr>
      </w:pPr>
      <w:r>
        <w:rPr>
          <w:lang w:val="en-GB"/>
        </w:rPr>
        <w:t xml:space="preserve">Because the attack was detected at run time it is possible that an adversary is still active on the device, and though the attacking process was terminated the initial penetration technique could be repeated or the attacker may still have access from another process </w:t>
      </w:r>
    </w:p>
    <w:p w:rsidR="009D0632" w:rsidRDefault="009D0632" w:rsidP="009D0632">
      <w:pPr>
        <w:ind w:left="720"/>
        <w:rPr>
          <w:lang w:val="en-GB"/>
        </w:rPr>
      </w:pPr>
      <w:r>
        <w:rPr>
          <w:lang w:val="en-GB"/>
        </w:rPr>
        <w:t xml:space="preserve">The detection will also generate an alert to inform the administrator that process migration with remote reflective DLL injection was detected and further examination of the device is warranted. To aid in the investigation this event will also request the generation of an incident report using </w:t>
      </w:r>
      <w:r w:rsidR="00BF1EAC">
        <w:rPr>
          <w:lang w:val="en-GB"/>
        </w:rPr>
        <w:t>Intercept 2.0</w:t>
      </w:r>
      <w:r>
        <w:rPr>
          <w:lang w:val="en-GB"/>
        </w:rPr>
        <w:t xml:space="preserve">’s root cause analysis capability.  </w:t>
      </w:r>
      <w:r w:rsidRPr="001441E4">
        <w:rPr>
          <w:i/>
          <w:lang w:val="en-GB"/>
        </w:rPr>
        <w:t>(</w:t>
      </w:r>
      <w:r>
        <w:rPr>
          <w:i/>
          <w:lang w:val="en-GB"/>
        </w:rPr>
        <w:t xml:space="preserve">Not available during </w:t>
      </w:r>
      <w:r w:rsidRPr="001441E4">
        <w:rPr>
          <w:i/>
          <w:lang w:val="en-GB"/>
        </w:rPr>
        <w:t>EAP, will be available when shipped)</w:t>
      </w:r>
    </w:p>
    <w:p w:rsidR="00BF1EAC" w:rsidRDefault="00BF1EAC">
      <w:pPr>
        <w:rPr>
          <w:rFonts w:asciiTheme="majorHAnsi" w:eastAsiaTheme="majorEastAsia" w:hAnsiTheme="majorHAnsi" w:cstheme="majorBidi"/>
          <w:b/>
          <w:bCs/>
          <w:color w:val="4F81BD" w:themeColor="accent1"/>
          <w:sz w:val="26"/>
          <w:szCs w:val="26"/>
          <w:lang w:val="en-GB"/>
        </w:rPr>
      </w:pPr>
      <w:r>
        <w:rPr>
          <w:lang w:val="en-GB"/>
        </w:rPr>
        <w:br w:type="page"/>
      </w:r>
    </w:p>
    <w:p w:rsidR="007F33FA" w:rsidRDefault="005233A8" w:rsidP="007F33FA">
      <w:pPr>
        <w:pStyle w:val="Heading2"/>
        <w:rPr>
          <w:lang w:val="en-GB"/>
        </w:rPr>
      </w:pPr>
      <w:r w:rsidRPr="005A4C0C">
        <w:rPr>
          <w:lang w:val="en-GB"/>
        </w:rPr>
        <w:lastRenderedPageBreak/>
        <w:t>Process Protection</w:t>
      </w:r>
      <w:r>
        <w:rPr>
          <w:lang w:val="en-GB"/>
        </w:rPr>
        <w:t xml:space="preserve"> (</w:t>
      </w:r>
      <w:r w:rsidR="00BF1EAC">
        <w:rPr>
          <w:lang w:val="en-GB"/>
        </w:rPr>
        <w:t>P</w:t>
      </w:r>
      <w:r>
        <w:rPr>
          <w:lang w:val="en-GB"/>
        </w:rPr>
        <w:t>rivilege escalation)</w:t>
      </w:r>
    </w:p>
    <w:p w:rsidR="00BF1EAC" w:rsidRDefault="001A1D48" w:rsidP="001A1D48">
      <w:pPr>
        <w:rPr>
          <w:lang w:val="en-GB"/>
        </w:rPr>
      </w:pPr>
      <w:r>
        <w:rPr>
          <w:lang w:val="en-GB"/>
        </w:rPr>
        <w:t xml:space="preserve">When an adversary has gained </w:t>
      </w:r>
      <w:r w:rsidR="00526035">
        <w:rPr>
          <w:lang w:val="en-GB"/>
        </w:rPr>
        <w:t>access to a system</w:t>
      </w:r>
      <w:r>
        <w:rPr>
          <w:lang w:val="en-GB"/>
        </w:rPr>
        <w:t xml:space="preserve"> often </w:t>
      </w:r>
      <w:r w:rsidR="00526035">
        <w:rPr>
          <w:lang w:val="en-GB"/>
        </w:rPr>
        <w:t>they are</w:t>
      </w:r>
      <w:r>
        <w:rPr>
          <w:lang w:val="en-GB"/>
        </w:rPr>
        <w:t xml:space="preserve"> not running at the privilege level they want or need to complete the rest of their attack.  A number of methods exist to elevate privileges for the adversary from credential theft to process migration</w:t>
      </w:r>
      <w:r w:rsidR="00526035">
        <w:rPr>
          <w:lang w:val="en-GB"/>
        </w:rPr>
        <w:t xml:space="preserve"> but with these doors now locked by </w:t>
      </w:r>
      <w:r w:rsidR="00BF1EAC">
        <w:rPr>
          <w:lang w:val="en-GB"/>
        </w:rPr>
        <w:t>Intercept 2.0</w:t>
      </w:r>
      <w:r w:rsidR="00526035">
        <w:rPr>
          <w:lang w:val="en-GB"/>
        </w:rPr>
        <w:t xml:space="preserve"> the adversary has to use other techniques</w:t>
      </w:r>
      <w:r>
        <w:rPr>
          <w:lang w:val="en-GB"/>
        </w:rPr>
        <w:t xml:space="preserve">.  </w:t>
      </w:r>
      <w:r w:rsidR="00526035">
        <w:rPr>
          <w:lang w:val="en-GB"/>
        </w:rPr>
        <w:t xml:space="preserve">One that comes to mind is stealing the authentication token of a </w:t>
      </w:r>
      <w:r w:rsidR="00852A5A">
        <w:rPr>
          <w:lang w:val="en-GB"/>
        </w:rPr>
        <w:t xml:space="preserve">privilege process and inserting it into another process to elevate privileges. </w:t>
      </w:r>
    </w:p>
    <w:p w:rsidR="001A1D48" w:rsidRDefault="00BF1EAC" w:rsidP="001A1D48">
      <w:pPr>
        <w:rPr>
          <w:lang w:val="en-GB"/>
        </w:rPr>
      </w:pPr>
      <w:r>
        <w:rPr>
          <w:lang w:val="en-GB"/>
        </w:rPr>
        <w:t xml:space="preserve">All processes running on the device have an authentication token that the operating system uses to determine the privileges of the process. </w:t>
      </w:r>
      <w:r w:rsidR="001A1D48">
        <w:rPr>
          <w:lang w:val="en-GB"/>
        </w:rPr>
        <w:t xml:space="preserve">With this technique the adversary is </w:t>
      </w:r>
      <w:r w:rsidR="00852A5A">
        <w:rPr>
          <w:lang w:val="en-GB"/>
        </w:rPr>
        <w:t xml:space="preserve">likely </w:t>
      </w:r>
      <w:r w:rsidR="001A1D48">
        <w:rPr>
          <w:lang w:val="en-GB"/>
        </w:rPr>
        <w:t xml:space="preserve">looking </w:t>
      </w:r>
      <w:r w:rsidR="00526035">
        <w:rPr>
          <w:lang w:val="en-GB"/>
        </w:rPr>
        <w:t xml:space="preserve">to steal the authentication token of a </w:t>
      </w:r>
      <w:r w:rsidR="00852A5A">
        <w:rPr>
          <w:lang w:val="en-GB"/>
        </w:rPr>
        <w:t>SYSTEM process.</w:t>
      </w:r>
      <w:r w:rsidR="00526035">
        <w:rPr>
          <w:lang w:val="en-GB"/>
        </w:rPr>
        <w:t xml:space="preserve"> </w:t>
      </w:r>
      <w:r>
        <w:rPr>
          <w:lang w:val="en-GB"/>
        </w:rPr>
        <w:t>I</w:t>
      </w:r>
      <w:r w:rsidR="00526035">
        <w:rPr>
          <w:lang w:val="en-GB"/>
        </w:rPr>
        <w:t>f an adversary can steal the authentication token of a process with system privilege and use it they have what they want and did n</w:t>
      </w:r>
      <w:r>
        <w:rPr>
          <w:lang w:val="en-GB"/>
        </w:rPr>
        <w:t>ot need to crack the admin user</w:t>
      </w:r>
      <w:r w:rsidR="00526035">
        <w:rPr>
          <w:lang w:val="en-GB"/>
        </w:rPr>
        <w:t xml:space="preserve"> password </w:t>
      </w:r>
      <w:r>
        <w:rPr>
          <w:lang w:val="en-GB"/>
        </w:rPr>
        <w:t xml:space="preserve">or perform a process migration </w:t>
      </w:r>
      <w:r w:rsidR="00526035">
        <w:rPr>
          <w:lang w:val="en-GB"/>
        </w:rPr>
        <w:t>to get it. By taking</w:t>
      </w:r>
      <w:r w:rsidR="001A1D48">
        <w:rPr>
          <w:lang w:val="en-GB"/>
        </w:rPr>
        <w:t xml:space="preserve"> advantage of </w:t>
      </w:r>
      <w:r w:rsidR="00526035">
        <w:rPr>
          <w:lang w:val="en-GB"/>
        </w:rPr>
        <w:t xml:space="preserve">known </w:t>
      </w:r>
      <w:r w:rsidR="00FD353D">
        <w:rPr>
          <w:lang w:val="en-GB"/>
        </w:rPr>
        <w:t xml:space="preserve">system kernel </w:t>
      </w:r>
      <w:r w:rsidR="00526035">
        <w:rPr>
          <w:lang w:val="en-GB"/>
        </w:rPr>
        <w:t>vulnerabilities</w:t>
      </w:r>
      <w:r w:rsidR="001A1D48">
        <w:rPr>
          <w:lang w:val="en-GB"/>
        </w:rPr>
        <w:t xml:space="preserve"> in unpatched windows devices </w:t>
      </w:r>
      <w:r w:rsidR="00526035">
        <w:rPr>
          <w:lang w:val="en-GB"/>
        </w:rPr>
        <w:t xml:space="preserve">the adversary has a number of well document techniques to capture a privileged token from a process and use </w:t>
      </w:r>
      <w:r>
        <w:rPr>
          <w:lang w:val="en-GB"/>
        </w:rPr>
        <w:t xml:space="preserve">it </w:t>
      </w:r>
      <w:r w:rsidR="00526035">
        <w:rPr>
          <w:lang w:val="en-GB"/>
        </w:rPr>
        <w:t>for their own purpose.</w:t>
      </w:r>
      <w:r w:rsidR="001A1D48">
        <w:rPr>
          <w:lang w:val="en-GB"/>
        </w:rPr>
        <w:t xml:space="preserve"> </w:t>
      </w:r>
      <w:r w:rsidR="00852A5A">
        <w:rPr>
          <w:lang w:val="en-GB"/>
        </w:rPr>
        <w:t xml:space="preserve"> Given the numb</w:t>
      </w:r>
      <w:r>
        <w:rPr>
          <w:lang w:val="en-GB"/>
        </w:rPr>
        <w:t xml:space="preserve">er of methods available for </w:t>
      </w:r>
      <w:r w:rsidR="00852A5A">
        <w:rPr>
          <w:lang w:val="en-GB"/>
        </w:rPr>
        <w:t>privileged token theft it is likely more as yet unknown vulnerabilities in the operating system and kernel remain.</w:t>
      </w:r>
      <w:r w:rsidR="001A1D48">
        <w:rPr>
          <w:lang w:val="en-GB"/>
        </w:rPr>
        <w:t xml:space="preserve"> </w:t>
      </w:r>
    </w:p>
    <w:p w:rsidR="001A1D48" w:rsidRDefault="001A1D48" w:rsidP="001A1D48">
      <w:pPr>
        <w:pStyle w:val="Heading3"/>
        <w:ind w:left="720"/>
        <w:rPr>
          <w:lang w:val="en-GB"/>
        </w:rPr>
      </w:pPr>
      <w:r>
        <w:rPr>
          <w:lang w:val="en-GB"/>
        </w:rPr>
        <w:t xml:space="preserve">How does </w:t>
      </w:r>
      <w:r w:rsidR="00BF1EAC">
        <w:rPr>
          <w:lang w:val="en-GB"/>
        </w:rPr>
        <w:t>Intercept 2.0</w:t>
      </w:r>
      <w:r>
        <w:rPr>
          <w:lang w:val="en-GB"/>
        </w:rPr>
        <w:t xml:space="preserve"> prevent </w:t>
      </w:r>
    </w:p>
    <w:p w:rsidR="001A1D48" w:rsidRDefault="00526035" w:rsidP="001A1D48">
      <w:pPr>
        <w:ind w:left="720"/>
        <w:rPr>
          <w:lang w:val="en-GB"/>
        </w:rPr>
      </w:pPr>
      <w:r>
        <w:rPr>
          <w:lang w:val="en-GB"/>
        </w:rPr>
        <w:t xml:space="preserve">Instead of trying to protect from the numerous known vulnerabilities that allow privileged token </w:t>
      </w:r>
      <w:r w:rsidR="00852A5A">
        <w:rPr>
          <w:lang w:val="en-GB"/>
        </w:rPr>
        <w:t xml:space="preserve">theft </w:t>
      </w:r>
      <w:r w:rsidR="00BF1EAC">
        <w:rPr>
          <w:lang w:val="en-GB"/>
        </w:rPr>
        <w:t>Intercept 2.0</w:t>
      </w:r>
      <w:r w:rsidR="001A1D48">
        <w:rPr>
          <w:lang w:val="en-GB"/>
        </w:rPr>
        <w:t xml:space="preserve"> is </w:t>
      </w:r>
      <w:r>
        <w:rPr>
          <w:lang w:val="en-GB"/>
        </w:rPr>
        <w:t xml:space="preserve">instead </w:t>
      </w:r>
      <w:r w:rsidR="001A1D48">
        <w:rPr>
          <w:lang w:val="en-GB"/>
        </w:rPr>
        <w:t xml:space="preserve">looking for when a process has a privileged authentication token inserted into it to elevate </w:t>
      </w:r>
      <w:r w:rsidR="00FD4D16">
        <w:rPr>
          <w:lang w:val="en-GB"/>
        </w:rPr>
        <w:t>privileges</w:t>
      </w:r>
      <w:r w:rsidR="001A1D48">
        <w:rPr>
          <w:lang w:val="en-GB"/>
        </w:rPr>
        <w:t xml:space="preserve">.  This </w:t>
      </w:r>
      <w:r w:rsidR="00FD4D16">
        <w:rPr>
          <w:lang w:val="en-GB"/>
        </w:rPr>
        <w:t>behaviour</w:t>
      </w:r>
      <w:r w:rsidR="001A1D48">
        <w:rPr>
          <w:lang w:val="en-GB"/>
        </w:rPr>
        <w:t xml:space="preserve"> is simply not used by legitimate software and when spotted we can be fairly sure it is an </w:t>
      </w:r>
      <w:r w:rsidR="00FD4D16">
        <w:rPr>
          <w:lang w:val="en-GB"/>
        </w:rPr>
        <w:t xml:space="preserve">active </w:t>
      </w:r>
      <w:r w:rsidR="001A1D48">
        <w:rPr>
          <w:lang w:val="en-GB"/>
        </w:rPr>
        <w:t xml:space="preserve">adversary attack. </w:t>
      </w:r>
      <w:r>
        <w:rPr>
          <w:lang w:val="en-GB"/>
        </w:rPr>
        <w:t xml:space="preserve"> By detecting this escalation of privilege </w:t>
      </w:r>
      <w:r w:rsidR="00BF1EAC">
        <w:rPr>
          <w:lang w:val="en-GB"/>
        </w:rPr>
        <w:t>Intercept 2.0</w:t>
      </w:r>
      <w:r>
        <w:rPr>
          <w:lang w:val="en-GB"/>
        </w:rPr>
        <w:t xml:space="preserve"> is able to protect against this technique regardless of what vulnerability, known or </w:t>
      </w:r>
      <w:r w:rsidR="00852A5A">
        <w:rPr>
          <w:lang w:val="en-GB"/>
        </w:rPr>
        <w:t>unknown,</w:t>
      </w:r>
      <w:r>
        <w:rPr>
          <w:lang w:val="en-GB"/>
        </w:rPr>
        <w:t xml:space="preserve"> was used to steal the authentication token in the first place.</w:t>
      </w:r>
    </w:p>
    <w:p w:rsidR="001A1D48" w:rsidRDefault="001A1D48" w:rsidP="001A1D48">
      <w:pPr>
        <w:pStyle w:val="Heading3"/>
        <w:ind w:left="720"/>
        <w:rPr>
          <w:lang w:val="en-GB"/>
        </w:rPr>
      </w:pPr>
      <w:r>
        <w:rPr>
          <w:lang w:val="en-GB"/>
        </w:rPr>
        <w:t>What happens when an attack is detected</w:t>
      </w:r>
    </w:p>
    <w:p w:rsidR="001A1D48" w:rsidRDefault="00852A5A" w:rsidP="001A1D48">
      <w:pPr>
        <w:ind w:left="720"/>
        <w:rPr>
          <w:lang w:val="en-GB"/>
        </w:rPr>
      </w:pPr>
      <w:r>
        <w:rPr>
          <w:lang w:val="en-GB"/>
        </w:rPr>
        <w:t>We will terminate the</w:t>
      </w:r>
      <w:r w:rsidR="001A1D48">
        <w:rPr>
          <w:lang w:val="en-GB"/>
        </w:rPr>
        <w:t xml:space="preserve"> process and notify the end user. </w:t>
      </w:r>
    </w:p>
    <w:p w:rsidR="00852A5A" w:rsidRDefault="001A1D48" w:rsidP="001A1D48">
      <w:pPr>
        <w:ind w:left="720"/>
        <w:rPr>
          <w:lang w:val="en-GB"/>
        </w:rPr>
      </w:pPr>
      <w:r>
        <w:rPr>
          <w:lang w:val="en-GB"/>
        </w:rPr>
        <w:t>This will also initiate a sophos</w:t>
      </w:r>
      <w:r w:rsidR="00852A5A">
        <w:rPr>
          <w:lang w:val="en-GB"/>
        </w:rPr>
        <w:t xml:space="preserve"> clean to remove the malware</w:t>
      </w:r>
      <w:r w:rsidR="00F70C29">
        <w:rPr>
          <w:lang w:val="en-GB"/>
        </w:rPr>
        <w:t>.</w:t>
      </w:r>
    </w:p>
    <w:p w:rsidR="001A1D48" w:rsidRDefault="00852A5A" w:rsidP="001A1D48">
      <w:pPr>
        <w:ind w:left="720"/>
        <w:rPr>
          <w:lang w:val="en-GB"/>
        </w:rPr>
      </w:pPr>
      <w:r>
        <w:rPr>
          <w:lang w:val="en-GB"/>
        </w:rPr>
        <w:t xml:space="preserve">On detection an RCA will be generated </w:t>
      </w:r>
      <w:r w:rsidR="001A1D48">
        <w:rPr>
          <w:lang w:val="en-GB"/>
        </w:rPr>
        <w:t>to determine how the attacking process started and what else may have been happening</w:t>
      </w:r>
      <w:r>
        <w:rPr>
          <w:lang w:val="en-GB"/>
        </w:rPr>
        <w:t xml:space="preserve"> on the device that is related to the root cause or detected escalation.</w:t>
      </w:r>
      <w:r w:rsidR="00E536D5">
        <w:rPr>
          <w:lang w:val="en-GB"/>
        </w:rPr>
        <w:t xml:space="preserve"> </w:t>
      </w:r>
      <w:r w:rsidR="00E536D5" w:rsidRPr="001441E4">
        <w:rPr>
          <w:i/>
          <w:lang w:val="en-GB"/>
        </w:rPr>
        <w:t>(</w:t>
      </w:r>
      <w:r w:rsidR="00E536D5">
        <w:rPr>
          <w:i/>
          <w:lang w:val="en-GB"/>
        </w:rPr>
        <w:t xml:space="preserve">Not available during June </w:t>
      </w:r>
      <w:r w:rsidR="00E536D5" w:rsidRPr="001441E4">
        <w:rPr>
          <w:i/>
          <w:lang w:val="en-GB"/>
        </w:rPr>
        <w:t>EAP, will be available when shipped)</w:t>
      </w:r>
    </w:p>
    <w:p w:rsidR="00FD4D16" w:rsidRDefault="00FD4D16" w:rsidP="001A1D48">
      <w:pPr>
        <w:ind w:left="720"/>
        <w:rPr>
          <w:lang w:val="en-GB"/>
        </w:rPr>
      </w:pPr>
      <w:r>
        <w:rPr>
          <w:lang w:val="en-GB"/>
        </w:rPr>
        <w:t xml:space="preserve">The endpoint will be put into a RED Security health state as this attack indicates an adversary has likely penetrated the device and more investigation is recommended. </w:t>
      </w:r>
      <w:r w:rsidR="00F70C29" w:rsidRPr="001441E4">
        <w:rPr>
          <w:i/>
          <w:lang w:val="en-GB"/>
        </w:rPr>
        <w:t>(</w:t>
      </w:r>
      <w:r w:rsidR="00F70C29">
        <w:rPr>
          <w:i/>
          <w:lang w:val="en-GB"/>
        </w:rPr>
        <w:t xml:space="preserve">Not available during June </w:t>
      </w:r>
      <w:r w:rsidR="00F70C29" w:rsidRPr="001441E4">
        <w:rPr>
          <w:i/>
          <w:lang w:val="en-GB"/>
        </w:rPr>
        <w:t>EAP, will be available when shipped)</w:t>
      </w:r>
    </w:p>
    <w:p w:rsidR="001A1D48" w:rsidRDefault="001A1D48" w:rsidP="001A1D48">
      <w:pPr>
        <w:pStyle w:val="Heading3"/>
        <w:ind w:left="720"/>
        <w:rPr>
          <w:lang w:val="en-GB"/>
        </w:rPr>
      </w:pPr>
      <w:r>
        <w:rPr>
          <w:lang w:val="en-GB"/>
        </w:rPr>
        <w:t xml:space="preserve">What should an admin do </w:t>
      </w:r>
    </w:p>
    <w:p w:rsidR="001A1D48" w:rsidRDefault="001A1D48" w:rsidP="001A1D48">
      <w:pPr>
        <w:ind w:left="720"/>
        <w:rPr>
          <w:lang w:val="en-GB"/>
        </w:rPr>
      </w:pPr>
      <w:r>
        <w:rPr>
          <w:lang w:val="en-GB"/>
        </w:rPr>
        <w:t>Like similar exploit prevention detections, administrators should review the RCA report to determine how the</w:t>
      </w:r>
      <w:r w:rsidR="00FD4D16">
        <w:rPr>
          <w:lang w:val="en-GB"/>
        </w:rPr>
        <w:t xml:space="preserve"> attack unfolded and where it came from.</w:t>
      </w:r>
    </w:p>
    <w:p w:rsidR="00FD4D16" w:rsidRDefault="00FD4D16" w:rsidP="001A1D48">
      <w:pPr>
        <w:ind w:left="720"/>
        <w:rPr>
          <w:lang w:val="en-GB"/>
        </w:rPr>
      </w:pPr>
      <w:r>
        <w:rPr>
          <w:lang w:val="en-GB"/>
        </w:rPr>
        <w:t xml:space="preserve">Once the investigation is complete the administrator can clear the alert to allow normal operation of the device. </w:t>
      </w:r>
    </w:p>
    <w:p w:rsidR="007F33FA" w:rsidRDefault="005233A8" w:rsidP="007F33FA">
      <w:pPr>
        <w:pStyle w:val="Heading2"/>
        <w:rPr>
          <w:lang w:val="en-GB"/>
        </w:rPr>
      </w:pPr>
      <w:r w:rsidRPr="005A4C0C">
        <w:rPr>
          <w:lang w:val="en-GB"/>
        </w:rPr>
        <w:lastRenderedPageBreak/>
        <w:t>Process Protection</w:t>
      </w:r>
      <w:r>
        <w:rPr>
          <w:lang w:val="en-GB"/>
        </w:rPr>
        <w:t xml:space="preserve"> (</w:t>
      </w:r>
      <w:r w:rsidR="00F70C29">
        <w:rPr>
          <w:lang w:val="en-GB"/>
        </w:rPr>
        <w:t xml:space="preserve">malicious </w:t>
      </w:r>
      <w:r w:rsidR="00F70C29">
        <w:t>APC use</w:t>
      </w:r>
      <w:r>
        <w:t xml:space="preserve"> – Atom Bombing</w:t>
      </w:r>
      <w:r>
        <w:rPr>
          <w:lang w:val="en-GB"/>
        </w:rPr>
        <w:t>)</w:t>
      </w:r>
    </w:p>
    <w:p w:rsidR="00DE0131" w:rsidRDefault="00DE0131" w:rsidP="00DE0131">
      <w:pPr>
        <w:rPr>
          <w:lang w:val="en-GB"/>
        </w:rPr>
      </w:pPr>
      <w:r>
        <w:rPr>
          <w:lang w:val="en-GB"/>
        </w:rPr>
        <w:t>Atom Bombing is a technique used by adversaries to trick another application into run</w:t>
      </w:r>
      <w:r w:rsidR="00F70C29">
        <w:rPr>
          <w:lang w:val="en-GB"/>
        </w:rPr>
        <w:t>ning malware or other code. The</w:t>
      </w:r>
      <w:r>
        <w:rPr>
          <w:lang w:val="en-GB"/>
        </w:rPr>
        <w:t xml:space="preserve"> technique is fairly complex and new a</w:t>
      </w:r>
      <w:r w:rsidR="00147A78">
        <w:rPr>
          <w:lang w:val="en-GB"/>
        </w:rPr>
        <w:t xml:space="preserve">nd involves abuse of </w:t>
      </w:r>
      <w:r w:rsidR="00BF1EAC">
        <w:rPr>
          <w:lang w:val="en-GB"/>
        </w:rPr>
        <w:t>the operating systems</w:t>
      </w:r>
      <w:r w:rsidR="00147A78">
        <w:rPr>
          <w:lang w:val="en-GB"/>
        </w:rPr>
        <w:t xml:space="preserve"> ATOM tables and </w:t>
      </w:r>
      <w:r w:rsidR="00F70C29">
        <w:rPr>
          <w:lang w:val="en-GB"/>
        </w:rPr>
        <w:t>asynchronous</w:t>
      </w:r>
      <w:r w:rsidR="00147A78">
        <w:rPr>
          <w:lang w:val="en-GB"/>
        </w:rPr>
        <w:t xml:space="preserve"> procedure calls.  See </w:t>
      </w:r>
      <w:hyperlink r:id="rId12" w:history="1">
        <w:r w:rsidR="00147A78" w:rsidRPr="002E2FEC">
          <w:rPr>
            <w:rStyle w:val="Hyperlink"/>
            <w:lang w:val="en-GB"/>
          </w:rPr>
          <w:t>https://breakingmalware.com/injection-techniques/atombombing-brand-new-code-injection-for-windows/</w:t>
        </w:r>
      </w:hyperlink>
      <w:r w:rsidR="00147A78">
        <w:rPr>
          <w:lang w:val="en-GB"/>
        </w:rPr>
        <w:t xml:space="preserve"> for a better description than I can write.</w:t>
      </w:r>
    </w:p>
    <w:p w:rsidR="00147A78" w:rsidRDefault="00147A78" w:rsidP="00147A78">
      <w:pPr>
        <w:pStyle w:val="Heading3"/>
        <w:ind w:left="720"/>
        <w:rPr>
          <w:lang w:val="en-GB"/>
        </w:rPr>
      </w:pPr>
      <w:r>
        <w:rPr>
          <w:lang w:val="en-GB"/>
        </w:rPr>
        <w:t xml:space="preserve">How does </w:t>
      </w:r>
      <w:r w:rsidR="00BF1EAC">
        <w:rPr>
          <w:lang w:val="en-GB"/>
        </w:rPr>
        <w:t>Intercept 2.0</w:t>
      </w:r>
      <w:r>
        <w:rPr>
          <w:lang w:val="en-GB"/>
        </w:rPr>
        <w:t xml:space="preserve"> prevent </w:t>
      </w:r>
    </w:p>
    <w:p w:rsidR="00147A78" w:rsidRDefault="00BF1EAC" w:rsidP="00147A78">
      <w:pPr>
        <w:ind w:left="720"/>
        <w:rPr>
          <w:lang w:val="en-GB"/>
        </w:rPr>
      </w:pPr>
      <w:r>
        <w:rPr>
          <w:lang w:val="en-GB"/>
        </w:rPr>
        <w:t>Intercept 2.0</w:t>
      </w:r>
      <w:r w:rsidR="00147A78">
        <w:rPr>
          <w:lang w:val="en-GB"/>
        </w:rPr>
        <w:t xml:space="preserve"> is looking for abuse of APC calls</w:t>
      </w:r>
      <w:r>
        <w:rPr>
          <w:lang w:val="en-GB"/>
        </w:rPr>
        <w:t xml:space="preserve">. </w:t>
      </w:r>
      <w:r w:rsidR="00147A78">
        <w:rPr>
          <w:lang w:val="en-GB"/>
        </w:rPr>
        <w:t xml:space="preserve"> Like many of the exploit protection methods </w:t>
      </w:r>
      <w:r>
        <w:rPr>
          <w:lang w:val="en-GB"/>
        </w:rPr>
        <w:t>already available in Intercept X, the product</w:t>
      </w:r>
      <w:r w:rsidR="00147A78">
        <w:rPr>
          <w:lang w:val="en-GB"/>
        </w:rPr>
        <w:t xml:space="preserve"> is able to monitor process activity at the kernel level and as far as we can see this type of behaviour is never good.</w:t>
      </w:r>
    </w:p>
    <w:p w:rsidR="00147A78" w:rsidRDefault="00147A78" w:rsidP="00147A78">
      <w:pPr>
        <w:pStyle w:val="Heading3"/>
        <w:ind w:left="720"/>
        <w:rPr>
          <w:lang w:val="en-GB"/>
        </w:rPr>
      </w:pPr>
      <w:r>
        <w:rPr>
          <w:lang w:val="en-GB"/>
        </w:rPr>
        <w:t>What happens when an attack is detected</w:t>
      </w:r>
    </w:p>
    <w:p w:rsidR="00BF1EAC" w:rsidRDefault="00147A78" w:rsidP="00147A78">
      <w:pPr>
        <w:ind w:left="720"/>
        <w:rPr>
          <w:lang w:val="en-GB"/>
        </w:rPr>
      </w:pPr>
      <w:r>
        <w:rPr>
          <w:lang w:val="en-GB"/>
        </w:rPr>
        <w:t>We will terminate the exploiting application and notify the end user.</w:t>
      </w:r>
    </w:p>
    <w:p w:rsidR="00147A78" w:rsidRDefault="00147A78" w:rsidP="00147A78">
      <w:pPr>
        <w:ind w:left="720"/>
        <w:rPr>
          <w:lang w:val="en-GB"/>
        </w:rPr>
      </w:pPr>
      <w:r>
        <w:rPr>
          <w:lang w:val="en-GB"/>
        </w:rPr>
        <w:t>This will also initiate a sophos clean to remove the malware and trigger a root cause analysis evaluation to determine how the attacking process started and what else may have been happening</w:t>
      </w:r>
      <w:r w:rsidR="00F70C29">
        <w:rPr>
          <w:lang w:val="en-GB"/>
        </w:rPr>
        <w:t>.</w:t>
      </w:r>
    </w:p>
    <w:p w:rsidR="00147A78" w:rsidRDefault="00147A78" w:rsidP="00147A78">
      <w:pPr>
        <w:pStyle w:val="Heading3"/>
        <w:ind w:left="720"/>
        <w:rPr>
          <w:lang w:val="en-GB"/>
        </w:rPr>
      </w:pPr>
      <w:r>
        <w:rPr>
          <w:lang w:val="en-GB"/>
        </w:rPr>
        <w:t xml:space="preserve">What should an admin do </w:t>
      </w:r>
    </w:p>
    <w:p w:rsidR="00147A78" w:rsidRDefault="00147A78" w:rsidP="00147A78">
      <w:pPr>
        <w:ind w:left="720"/>
        <w:rPr>
          <w:lang w:val="en-GB"/>
        </w:rPr>
      </w:pPr>
      <w:r>
        <w:rPr>
          <w:lang w:val="en-GB"/>
        </w:rPr>
        <w:t>Like similar exploit prevention detections, administrators should review the RCA report to determine how the attack initiated and if other actions are required.</w:t>
      </w:r>
    </w:p>
    <w:p w:rsidR="00BF1EAC" w:rsidRDefault="00BF1EAC">
      <w:pPr>
        <w:rPr>
          <w:rFonts w:asciiTheme="majorHAnsi" w:eastAsiaTheme="majorEastAsia" w:hAnsiTheme="majorHAnsi" w:cstheme="majorBidi"/>
          <w:b/>
          <w:bCs/>
          <w:color w:val="4F81BD" w:themeColor="accent1"/>
          <w:sz w:val="26"/>
          <w:szCs w:val="26"/>
          <w:lang w:val="en-GB"/>
        </w:rPr>
      </w:pPr>
      <w:r>
        <w:rPr>
          <w:lang w:val="en-GB"/>
        </w:rPr>
        <w:br w:type="page"/>
      </w:r>
    </w:p>
    <w:p w:rsidR="009D0632" w:rsidRDefault="007518AE" w:rsidP="009D0632">
      <w:pPr>
        <w:pStyle w:val="Heading2"/>
        <w:rPr>
          <w:lang w:val="en-GB"/>
        </w:rPr>
      </w:pPr>
      <w:r>
        <w:rPr>
          <w:lang w:val="en-GB"/>
        </w:rPr>
        <w:lastRenderedPageBreak/>
        <w:t>Registry</w:t>
      </w:r>
      <w:r w:rsidR="009D0632" w:rsidRPr="005A4C0C">
        <w:rPr>
          <w:lang w:val="en-GB"/>
        </w:rPr>
        <w:t xml:space="preserve"> Protection</w:t>
      </w:r>
      <w:r w:rsidR="009D0632">
        <w:rPr>
          <w:lang w:val="en-GB"/>
        </w:rPr>
        <w:t xml:space="preserve"> (Sticky Key persistence)</w:t>
      </w:r>
    </w:p>
    <w:p w:rsidR="009D0632" w:rsidRDefault="000623C8" w:rsidP="009D0632">
      <w:pPr>
        <w:rPr>
          <w:lang w:val="en-GB"/>
        </w:rPr>
      </w:pPr>
      <w:hyperlink r:id="rId13" w:history="1">
        <w:proofErr w:type="gramStart"/>
        <w:r w:rsidR="009D0632" w:rsidRPr="00BF1EAC">
          <w:rPr>
            <w:rStyle w:val="Hyperlink"/>
            <w:lang w:val="en-GB"/>
          </w:rPr>
          <w:t>Sticky ke</w:t>
        </w:r>
        <w:r w:rsidR="007518AE">
          <w:rPr>
            <w:rStyle w:val="Hyperlink"/>
            <w:lang w:val="en-GB"/>
          </w:rPr>
          <w:t>ys</w:t>
        </w:r>
      </w:hyperlink>
      <w:r w:rsidR="009D0632">
        <w:rPr>
          <w:lang w:val="en-GB"/>
        </w:rPr>
        <w:t xml:space="preserve"> is</w:t>
      </w:r>
      <w:proofErr w:type="gramEnd"/>
      <w:r w:rsidR="009D0632">
        <w:rPr>
          <w:lang w:val="en-GB"/>
        </w:rPr>
        <w:t xml:space="preserve"> a </w:t>
      </w:r>
      <w:r w:rsidR="00F70C29">
        <w:rPr>
          <w:lang w:val="en-GB"/>
        </w:rPr>
        <w:t>f</w:t>
      </w:r>
      <w:r w:rsidR="009D0632" w:rsidRPr="00F70C29">
        <w:rPr>
          <w:lang w:val="en-GB"/>
        </w:rPr>
        <w:t>eature</w:t>
      </w:r>
      <w:r w:rsidR="009D0632">
        <w:rPr>
          <w:lang w:val="en-GB"/>
        </w:rPr>
        <w:t xml:space="preserve"> of windows operating systems. </w:t>
      </w:r>
      <w:r w:rsidR="00F70C29">
        <w:rPr>
          <w:lang w:val="en-GB"/>
        </w:rPr>
        <w:t>This feature</w:t>
      </w:r>
      <w:r w:rsidR="009D0632">
        <w:rPr>
          <w:lang w:val="en-GB"/>
        </w:rPr>
        <w:t xml:space="preserve"> will launch an application when the user presses shift 5 consecutive times. The application to be launched is identified in the registry.  Most organization will simply disable this windows feature, but when it has not been disabled the adversary can use this registry trick to launch whatever they want. To make matters worse, sticky-keys works from the login page and the application will launch with system privileges.  </w:t>
      </w:r>
      <w:r w:rsidR="00F70C29">
        <w:rPr>
          <w:lang w:val="en-GB"/>
        </w:rPr>
        <w:t>To make this registry change the adversary needs to have access to the device or have an application they want run executed by the end-user.</w:t>
      </w:r>
    </w:p>
    <w:p w:rsidR="009D0632" w:rsidRDefault="009D0632" w:rsidP="009D0632">
      <w:pPr>
        <w:pStyle w:val="Heading3"/>
        <w:ind w:left="720"/>
        <w:rPr>
          <w:lang w:val="en-GB"/>
        </w:rPr>
      </w:pPr>
      <w:r>
        <w:rPr>
          <w:lang w:val="en-GB"/>
        </w:rPr>
        <w:t xml:space="preserve">How does </w:t>
      </w:r>
      <w:r w:rsidR="00BF1EAC">
        <w:rPr>
          <w:lang w:val="en-GB"/>
        </w:rPr>
        <w:t>Intercept 2.0</w:t>
      </w:r>
      <w:r>
        <w:rPr>
          <w:lang w:val="en-GB"/>
        </w:rPr>
        <w:t xml:space="preserve"> prevent </w:t>
      </w:r>
    </w:p>
    <w:p w:rsidR="009D0632" w:rsidRDefault="009D0632" w:rsidP="009D0632">
      <w:pPr>
        <w:ind w:left="720"/>
        <w:rPr>
          <w:lang w:val="en-GB"/>
        </w:rPr>
      </w:pPr>
      <w:r>
        <w:rPr>
          <w:lang w:val="en-GB"/>
        </w:rPr>
        <w:t xml:space="preserve">Using Sticky keys and a number of other registry modifications to establish persistence on a device is </w:t>
      </w:r>
      <w:proofErr w:type="spellStart"/>
      <w:proofErr w:type="gramStart"/>
      <w:r>
        <w:rPr>
          <w:lang w:val="en-GB"/>
        </w:rPr>
        <w:t>a</w:t>
      </w:r>
      <w:proofErr w:type="spellEnd"/>
      <w:proofErr w:type="gramEnd"/>
      <w:r>
        <w:rPr>
          <w:lang w:val="en-GB"/>
        </w:rPr>
        <w:t xml:space="preserve"> old-school technique used by hackers for years.  </w:t>
      </w:r>
      <w:r w:rsidR="00BF1EAC">
        <w:rPr>
          <w:lang w:val="en-GB"/>
        </w:rPr>
        <w:t>Intercept 2.0</w:t>
      </w:r>
      <w:r>
        <w:rPr>
          <w:lang w:val="en-GB"/>
        </w:rPr>
        <w:t xml:space="preserve"> simply disables the ability to change the windows sticky-key executable.  This prevents the adversary from using the feature to start malware or to launch an otherwise legitimate remote shell connection.</w:t>
      </w:r>
    </w:p>
    <w:p w:rsidR="009D0632" w:rsidRDefault="009D0632" w:rsidP="009D0632">
      <w:pPr>
        <w:pStyle w:val="Heading3"/>
        <w:ind w:left="720"/>
        <w:rPr>
          <w:lang w:val="en-GB"/>
        </w:rPr>
      </w:pPr>
      <w:r>
        <w:rPr>
          <w:lang w:val="en-GB"/>
        </w:rPr>
        <w:t>What happens when an attack is detected</w:t>
      </w:r>
    </w:p>
    <w:p w:rsidR="009D0632" w:rsidRDefault="009D0632" w:rsidP="009D0632">
      <w:pPr>
        <w:ind w:left="720"/>
        <w:rPr>
          <w:lang w:val="en-GB"/>
        </w:rPr>
      </w:pPr>
      <w:r>
        <w:rPr>
          <w:lang w:val="en-GB"/>
        </w:rPr>
        <w:t xml:space="preserve">We do not notify the end-user or generate an alert when the registry has been modified to launch another application on sticky key activation; we simply ensure the authorized MS windows utility is launched. </w:t>
      </w:r>
    </w:p>
    <w:p w:rsidR="007F33FA" w:rsidRDefault="007518AE" w:rsidP="007F33FA">
      <w:pPr>
        <w:pStyle w:val="Heading2"/>
        <w:rPr>
          <w:lang w:val="en-GB"/>
        </w:rPr>
      </w:pPr>
      <w:r>
        <w:rPr>
          <w:lang w:val="en-GB"/>
        </w:rPr>
        <w:t>Registry</w:t>
      </w:r>
      <w:r w:rsidR="005233A8" w:rsidRPr="005A4C0C">
        <w:rPr>
          <w:lang w:val="en-GB"/>
        </w:rPr>
        <w:t xml:space="preserve"> Protection</w:t>
      </w:r>
      <w:r w:rsidR="005233A8">
        <w:rPr>
          <w:lang w:val="en-GB"/>
        </w:rPr>
        <w:t xml:space="preserve"> (</w:t>
      </w:r>
      <w:r w:rsidR="005233A8">
        <w:t>Application verifier mitigation - Double Agent</w:t>
      </w:r>
      <w:r w:rsidR="005233A8">
        <w:rPr>
          <w:lang w:val="en-GB"/>
        </w:rPr>
        <w:t>)</w:t>
      </w:r>
    </w:p>
    <w:p w:rsidR="00147A78" w:rsidRDefault="00147A78" w:rsidP="00147A78">
      <w:pPr>
        <w:rPr>
          <w:lang w:val="en-GB"/>
        </w:rPr>
      </w:pPr>
      <w:r>
        <w:rPr>
          <w:lang w:val="en-GB"/>
        </w:rPr>
        <w:t xml:space="preserve">This is another registry trick that adversaries have available in their tool kit. The attack involves modification of the registry to identify software that should run whenever an application is started. The feature from </w:t>
      </w:r>
      <w:r w:rsidR="007518AE">
        <w:rPr>
          <w:lang w:val="en-GB"/>
        </w:rPr>
        <w:t>Microsoft</w:t>
      </w:r>
      <w:r>
        <w:rPr>
          <w:lang w:val="en-GB"/>
        </w:rPr>
        <w:t xml:space="preserve"> is intended to enable developers to monitor and diagnose application activity, but when used by an adversary it is often to ensure that they have access to the box and can circumvent the protection capabilities of the application being run.  This attack made the </w:t>
      </w:r>
      <w:hyperlink r:id="rId14" w:history="1">
        <w:r w:rsidRPr="007518AE">
          <w:rPr>
            <w:rStyle w:val="Hyperlink"/>
            <w:lang w:val="en-GB"/>
          </w:rPr>
          <w:t>news in 2017</w:t>
        </w:r>
      </w:hyperlink>
      <w:r>
        <w:rPr>
          <w:lang w:val="en-GB"/>
        </w:rPr>
        <w:t xml:space="preserve"> when it was noted that many anti-virus </w:t>
      </w:r>
      <w:r w:rsidR="007518AE">
        <w:rPr>
          <w:lang w:val="en-GB"/>
        </w:rPr>
        <w:t>products</w:t>
      </w:r>
      <w:r>
        <w:rPr>
          <w:lang w:val="en-GB"/>
        </w:rPr>
        <w:t xml:space="preserve"> were susceptible to having the registry for the </w:t>
      </w:r>
      <w:r w:rsidR="007518AE">
        <w:rPr>
          <w:lang w:val="en-GB"/>
        </w:rPr>
        <w:t>anti-virus software is</w:t>
      </w:r>
      <w:r>
        <w:rPr>
          <w:lang w:val="en-GB"/>
        </w:rPr>
        <w:t xml:space="preserve"> modified to run an adversaries application</w:t>
      </w:r>
      <w:r w:rsidR="007518AE">
        <w:rPr>
          <w:lang w:val="en-GB"/>
        </w:rPr>
        <w:t xml:space="preserve"> as well</w:t>
      </w:r>
      <w:r>
        <w:rPr>
          <w:lang w:val="en-GB"/>
        </w:rPr>
        <w:t xml:space="preserve">.  In reality the attack is much broader than just targeting AV products; an application verifier registry change can be used for any application on the operating system. See a sophos naked security article for more information. </w:t>
      </w:r>
      <w:hyperlink r:id="rId15" w:history="1">
        <w:r w:rsidRPr="002E2FEC">
          <w:rPr>
            <w:rStyle w:val="Hyperlink"/>
            <w:lang w:val="en-GB"/>
          </w:rPr>
          <w:t>https://nakedsecurity.sophos.com/2017/03/27/doubleagent-vulnerability-just-how-bad-is-it/</w:t>
        </w:r>
      </w:hyperlink>
      <w:r>
        <w:rPr>
          <w:lang w:val="en-GB"/>
        </w:rPr>
        <w:t xml:space="preserve"> </w:t>
      </w:r>
    </w:p>
    <w:p w:rsidR="00147A78" w:rsidRDefault="00147A78" w:rsidP="00147A78">
      <w:pPr>
        <w:pStyle w:val="Heading3"/>
        <w:ind w:left="720"/>
        <w:rPr>
          <w:lang w:val="en-GB"/>
        </w:rPr>
      </w:pPr>
      <w:r>
        <w:rPr>
          <w:lang w:val="en-GB"/>
        </w:rPr>
        <w:t xml:space="preserve">How does </w:t>
      </w:r>
      <w:r w:rsidR="00BF1EAC">
        <w:rPr>
          <w:lang w:val="en-GB"/>
        </w:rPr>
        <w:t>Intercept 2.0</w:t>
      </w:r>
      <w:r>
        <w:rPr>
          <w:lang w:val="en-GB"/>
        </w:rPr>
        <w:t xml:space="preserve"> prevent </w:t>
      </w:r>
    </w:p>
    <w:p w:rsidR="00147A78" w:rsidRDefault="00BF1EAC" w:rsidP="00147A78">
      <w:pPr>
        <w:ind w:left="720"/>
        <w:rPr>
          <w:lang w:val="en-GB"/>
        </w:rPr>
      </w:pPr>
      <w:r>
        <w:rPr>
          <w:lang w:val="en-GB"/>
        </w:rPr>
        <w:t>Intercept 2.0</w:t>
      </w:r>
      <w:r w:rsidR="00147A78">
        <w:rPr>
          <w:lang w:val="en-GB"/>
        </w:rPr>
        <w:t xml:space="preserve"> </w:t>
      </w:r>
      <w:r w:rsidR="004F308B">
        <w:rPr>
          <w:lang w:val="en-GB"/>
        </w:rPr>
        <w:t xml:space="preserve">will enforce the authorized windows </w:t>
      </w:r>
      <w:proofErr w:type="spellStart"/>
      <w:r w:rsidR="004F308B">
        <w:rPr>
          <w:lang w:val="en-GB"/>
        </w:rPr>
        <w:t>dlls</w:t>
      </w:r>
      <w:proofErr w:type="spellEnd"/>
      <w:r w:rsidR="004F308B">
        <w:rPr>
          <w:lang w:val="en-GB"/>
        </w:rPr>
        <w:t xml:space="preserve"> when application verification is used. In this way even if the adversary managed to tamper the registry and set it to launch their attack the application will instead ignore these illegitimate registry changes.</w:t>
      </w:r>
    </w:p>
    <w:p w:rsidR="004F308B" w:rsidRDefault="004F308B" w:rsidP="00147A78">
      <w:pPr>
        <w:ind w:left="720"/>
        <w:rPr>
          <w:lang w:val="en-GB"/>
        </w:rPr>
      </w:pPr>
      <w:r>
        <w:rPr>
          <w:lang w:val="en-GB"/>
        </w:rPr>
        <w:t xml:space="preserve">It is important to note that when </w:t>
      </w:r>
      <w:r w:rsidR="00BF1EAC">
        <w:rPr>
          <w:lang w:val="en-GB"/>
        </w:rPr>
        <w:t>Intercept 2.0</w:t>
      </w:r>
      <w:r>
        <w:rPr>
          <w:lang w:val="en-GB"/>
        </w:rPr>
        <w:t xml:space="preserve"> is deployed alongside a competitors AV we will protect that AV product from attacks that use the Double Agent (Application Verifier) technique. </w:t>
      </w:r>
    </w:p>
    <w:p w:rsidR="00147A78" w:rsidRDefault="00147A78" w:rsidP="00147A78">
      <w:pPr>
        <w:pStyle w:val="Heading3"/>
        <w:ind w:left="720"/>
        <w:rPr>
          <w:lang w:val="en-GB"/>
        </w:rPr>
      </w:pPr>
      <w:r>
        <w:rPr>
          <w:lang w:val="en-GB"/>
        </w:rPr>
        <w:t>What happens when an attack is detected</w:t>
      </w:r>
    </w:p>
    <w:p w:rsidR="004F308B" w:rsidRPr="004F308B" w:rsidRDefault="004F308B" w:rsidP="004F308B">
      <w:pPr>
        <w:ind w:left="720"/>
        <w:rPr>
          <w:lang w:val="en-GB"/>
        </w:rPr>
      </w:pPr>
      <w:r>
        <w:rPr>
          <w:lang w:val="en-GB"/>
        </w:rPr>
        <w:t>We do not notify the end-user or generate an alert when the registry has been modified to launch another application on sticky key activation; we simply ensure the authorized MS windows utility is launched.</w:t>
      </w:r>
    </w:p>
    <w:p w:rsidR="007F33FA" w:rsidRDefault="005233A8" w:rsidP="007F33FA">
      <w:pPr>
        <w:pStyle w:val="Heading2"/>
        <w:rPr>
          <w:lang w:val="en-GB"/>
        </w:rPr>
      </w:pPr>
      <w:r w:rsidRPr="005233A8">
        <w:rPr>
          <w:lang w:val="en-GB"/>
        </w:rPr>
        <w:lastRenderedPageBreak/>
        <w:t>Improved Process Lockdown (browsers and HTML applications</w:t>
      </w:r>
      <w:r>
        <w:rPr>
          <w:lang w:val="en-GB"/>
        </w:rPr>
        <w:t>)</w:t>
      </w:r>
    </w:p>
    <w:p w:rsidR="0030435E" w:rsidRDefault="00BF1EAC" w:rsidP="0030435E">
      <w:pPr>
        <w:rPr>
          <w:lang w:val="en-GB"/>
        </w:rPr>
      </w:pPr>
      <w:r>
        <w:rPr>
          <w:lang w:val="en-GB"/>
        </w:rPr>
        <w:t>Intercept 2.0</w:t>
      </w:r>
      <w:r w:rsidR="0030435E">
        <w:rPr>
          <w:lang w:val="en-GB"/>
        </w:rPr>
        <w:t xml:space="preserve"> already includes Process Lockdown where we prevent various malicious behaviours of identified process types. With </w:t>
      </w:r>
      <w:r>
        <w:rPr>
          <w:lang w:val="en-GB"/>
        </w:rPr>
        <w:t>Intercept 2.0</w:t>
      </w:r>
      <w:r w:rsidR="0030435E">
        <w:rPr>
          <w:lang w:val="en-GB"/>
        </w:rPr>
        <w:t xml:space="preserve"> we are extending the lock down capability to prevent web browsers from launching power shell and extending the browser lockdown capability to HTML applications that are run by the </w:t>
      </w:r>
      <w:r w:rsidR="007518AE">
        <w:rPr>
          <w:lang w:val="en-GB"/>
        </w:rPr>
        <w:t>browser (</w:t>
      </w:r>
      <w:hyperlink r:id="rId16" w:history="1">
        <w:r w:rsidR="007518AE" w:rsidRPr="007518AE">
          <w:rPr>
            <w:rStyle w:val="Hyperlink"/>
            <w:lang w:val="en-GB"/>
          </w:rPr>
          <w:t>HTA applications</w:t>
        </w:r>
      </w:hyperlink>
      <w:r w:rsidR="007518AE">
        <w:rPr>
          <w:lang w:val="en-GB"/>
        </w:rPr>
        <w:t>)</w:t>
      </w:r>
      <w:r w:rsidR="0030435E">
        <w:rPr>
          <w:lang w:val="en-GB"/>
        </w:rPr>
        <w:t xml:space="preserve">. </w:t>
      </w:r>
    </w:p>
    <w:p w:rsidR="0030435E" w:rsidRDefault="0030435E" w:rsidP="0030435E">
      <w:pPr>
        <w:pStyle w:val="Heading3"/>
        <w:ind w:left="720"/>
        <w:rPr>
          <w:lang w:val="en-GB"/>
        </w:rPr>
      </w:pPr>
      <w:r>
        <w:rPr>
          <w:lang w:val="en-GB"/>
        </w:rPr>
        <w:t xml:space="preserve">How does </w:t>
      </w:r>
      <w:r w:rsidR="00BF1EAC">
        <w:rPr>
          <w:lang w:val="en-GB"/>
        </w:rPr>
        <w:t>Intercept 2.0</w:t>
      </w:r>
      <w:r>
        <w:rPr>
          <w:lang w:val="en-GB"/>
        </w:rPr>
        <w:t xml:space="preserve"> prevent </w:t>
      </w:r>
    </w:p>
    <w:p w:rsidR="0030435E" w:rsidRDefault="00BF1EAC" w:rsidP="0030435E">
      <w:pPr>
        <w:ind w:left="720"/>
        <w:rPr>
          <w:lang w:val="en-GB"/>
        </w:rPr>
      </w:pPr>
      <w:r>
        <w:rPr>
          <w:lang w:val="en-GB"/>
        </w:rPr>
        <w:t>Intercept 2.0</w:t>
      </w:r>
      <w:r w:rsidR="0030435E">
        <w:rPr>
          <w:lang w:val="en-GB"/>
        </w:rPr>
        <w:t xml:space="preserve"> will auto classify an application as a browser and when so classified application lockdown is enforce to prevent malicious behaviours, like </w:t>
      </w:r>
      <w:proofErr w:type="spellStart"/>
      <w:proofErr w:type="gramStart"/>
      <w:r w:rsidR="0030435E">
        <w:rPr>
          <w:lang w:val="en-GB"/>
        </w:rPr>
        <w:t>powershell</w:t>
      </w:r>
      <w:proofErr w:type="spellEnd"/>
      <w:r w:rsidR="0030435E">
        <w:rPr>
          <w:lang w:val="en-GB"/>
        </w:rPr>
        <w:t xml:space="preserve"> .</w:t>
      </w:r>
      <w:proofErr w:type="gramEnd"/>
      <w:r w:rsidR="0030435E">
        <w:rPr>
          <w:lang w:val="en-GB"/>
        </w:rPr>
        <w:t xml:space="preserve">  Lockdown leverages the fact that </w:t>
      </w:r>
      <w:r>
        <w:rPr>
          <w:lang w:val="en-GB"/>
        </w:rPr>
        <w:t>Intercept 2.0</w:t>
      </w:r>
      <w:r w:rsidR="0030435E">
        <w:rPr>
          <w:lang w:val="en-GB"/>
        </w:rPr>
        <w:t xml:space="preserve"> is able to monitor the applications activity at the kernel and is always running with the application. </w:t>
      </w:r>
    </w:p>
    <w:p w:rsidR="0030435E" w:rsidRDefault="0030435E" w:rsidP="0030435E">
      <w:pPr>
        <w:pStyle w:val="Heading3"/>
        <w:ind w:left="720"/>
        <w:rPr>
          <w:lang w:val="en-GB"/>
        </w:rPr>
      </w:pPr>
      <w:r>
        <w:rPr>
          <w:lang w:val="en-GB"/>
        </w:rPr>
        <w:t>What happens when an attack is detected</w:t>
      </w:r>
    </w:p>
    <w:p w:rsidR="0030435E" w:rsidRDefault="0030435E" w:rsidP="0030435E">
      <w:pPr>
        <w:ind w:left="720"/>
        <w:rPr>
          <w:lang w:val="en-GB"/>
        </w:rPr>
      </w:pPr>
      <w:r>
        <w:rPr>
          <w:lang w:val="en-GB"/>
        </w:rPr>
        <w:t xml:space="preserve">When </w:t>
      </w:r>
      <w:r w:rsidR="00BF1EAC">
        <w:rPr>
          <w:lang w:val="en-GB"/>
        </w:rPr>
        <w:t>Intercept 2.0</w:t>
      </w:r>
      <w:r>
        <w:rPr>
          <w:lang w:val="en-GB"/>
        </w:rPr>
        <w:t xml:space="preserve"> detects an application misbehaving in this way it is prevent</w:t>
      </w:r>
      <w:r w:rsidR="007518AE">
        <w:rPr>
          <w:lang w:val="en-GB"/>
        </w:rPr>
        <w:t>ed from completing the activity and the user is notified.</w:t>
      </w:r>
    </w:p>
    <w:p w:rsidR="0030435E" w:rsidRDefault="0030435E" w:rsidP="0030435E">
      <w:pPr>
        <w:ind w:left="720"/>
        <w:rPr>
          <w:lang w:val="en-GB"/>
        </w:rPr>
      </w:pPr>
      <w:r>
        <w:rPr>
          <w:lang w:val="en-GB"/>
        </w:rPr>
        <w:t>An event is generated for the administrator to review</w:t>
      </w:r>
    </w:p>
    <w:p w:rsidR="00F40357" w:rsidRDefault="0030435E" w:rsidP="00F40357">
      <w:pPr>
        <w:ind w:left="720"/>
        <w:rPr>
          <w:lang w:val="en-GB"/>
        </w:rPr>
      </w:pPr>
      <w:r>
        <w:rPr>
          <w:lang w:val="en-GB"/>
        </w:rPr>
        <w:t>Detection of this type of malicious behaviour will also request the generation of an RCA for review by the admin.</w:t>
      </w:r>
      <w:r w:rsidR="00F40357">
        <w:rPr>
          <w:lang w:val="en-GB"/>
        </w:rPr>
        <w:t xml:space="preserve">  </w:t>
      </w:r>
      <w:r w:rsidR="00F40357" w:rsidRPr="001441E4">
        <w:rPr>
          <w:i/>
          <w:lang w:val="en-GB"/>
        </w:rPr>
        <w:t>(</w:t>
      </w:r>
      <w:r w:rsidR="00F40357">
        <w:rPr>
          <w:i/>
          <w:lang w:val="en-GB"/>
        </w:rPr>
        <w:t xml:space="preserve">Not available during June </w:t>
      </w:r>
      <w:r w:rsidR="00F40357" w:rsidRPr="001441E4">
        <w:rPr>
          <w:i/>
          <w:lang w:val="en-GB"/>
        </w:rPr>
        <w:t>EAP, will be available when shipped)</w:t>
      </w:r>
    </w:p>
    <w:p w:rsidR="0030435E" w:rsidRDefault="0030435E" w:rsidP="00F40357">
      <w:pPr>
        <w:rPr>
          <w:lang w:val="en-GB"/>
        </w:rPr>
      </w:pPr>
    </w:p>
    <w:sectPr w:rsidR="0030435E" w:rsidSect="004A429E">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3C8" w:rsidRDefault="000623C8" w:rsidP="00063AE6">
      <w:pPr>
        <w:spacing w:after="0" w:line="240" w:lineRule="auto"/>
      </w:pPr>
      <w:r>
        <w:separator/>
      </w:r>
    </w:p>
  </w:endnote>
  <w:endnote w:type="continuationSeparator" w:id="0">
    <w:p w:rsidR="000623C8" w:rsidRDefault="000623C8" w:rsidP="0006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3C8" w:rsidRDefault="000623C8" w:rsidP="00063AE6">
      <w:pPr>
        <w:spacing w:after="0" w:line="240" w:lineRule="auto"/>
      </w:pPr>
      <w:r>
        <w:separator/>
      </w:r>
    </w:p>
  </w:footnote>
  <w:footnote w:type="continuationSeparator" w:id="0">
    <w:p w:rsidR="000623C8" w:rsidRDefault="000623C8" w:rsidP="0006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75B0A"/>
    <w:multiLevelType w:val="hybridMultilevel"/>
    <w:tmpl w:val="C924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24299"/>
    <w:multiLevelType w:val="hybridMultilevel"/>
    <w:tmpl w:val="6510B6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6B5DAC"/>
    <w:multiLevelType w:val="hybridMultilevel"/>
    <w:tmpl w:val="AD2275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C55655"/>
    <w:multiLevelType w:val="hybridMultilevel"/>
    <w:tmpl w:val="1AEC480A"/>
    <w:lvl w:ilvl="0" w:tplc="4006B5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5197F"/>
    <w:multiLevelType w:val="hybridMultilevel"/>
    <w:tmpl w:val="B4BE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C05C6"/>
    <w:multiLevelType w:val="hybridMultilevel"/>
    <w:tmpl w:val="64487D88"/>
    <w:lvl w:ilvl="0" w:tplc="54B061E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4BBC384B"/>
    <w:multiLevelType w:val="hybridMultilevel"/>
    <w:tmpl w:val="C5E0DF5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69C57222"/>
    <w:multiLevelType w:val="hybridMultilevel"/>
    <w:tmpl w:val="1362E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B65AD2"/>
    <w:multiLevelType w:val="hybridMultilevel"/>
    <w:tmpl w:val="EBAA88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7"/>
  </w:num>
  <w:num w:numId="5">
    <w:abstractNumId w:val="5"/>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92"/>
    <w:rsid w:val="000341BA"/>
    <w:rsid w:val="00054CCE"/>
    <w:rsid w:val="00060117"/>
    <w:rsid w:val="000623C8"/>
    <w:rsid w:val="00063AE6"/>
    <w:rsid w:val="0007177F"/>
    <w:rsid w:val="0008259C"/>
    <w:rsid w:val="00087529"/>
    <w:rsid w:val="0009394A"/>
    <w:rsid w:val="000A0309"/>
    <w:rsid w:val="000A4438"/>
    <w:rsid w:val="000C790A"/>
    <w:rsid w:val="000E1720"/>
    <w:rsid w:val="000E28EF"/>
    <w:rsid w:val="00110489"/>
    <w:rsid w:val="00132186"/>
    <w:rsid w:val="001441E4"/>
    <w:rsid w:val="00147A78"/>
    <w:rsid w:val="00151329"/>
    <w:rsid w:val="001A1D48"/>
    <w:rsid w:val="001D791E"/>
    <w:rsid w:val="001E63DB"/>
    <w:rsid w:val="001F03DF"/>
    <w:rsid w:val="002035E0"/>
    <w:rsid w:val="00221ED1"/>
    <w:rsid w:val="00224DDF"/>
    <w:rsid w:val="00253CCA"/>
    <w:rsid w:val="0029401B"/>
    <w:rsid w:val="002C026D"/>
    <w:rsid w:val="002D5D53"/>
    <w:rsid w:val="002E74DF"/>
    <w:rsid w:val="00300A06"/>
    <w:rsid w:val="0030435E"/>
    <w:rsid w:val="00312A53"/>
    <w:rsid w:val="00317448"/>
    <w:rsid w:val="0034324C"/>
    <w:rsid w:val="00374ADB"/>
    <w:rsid w:val="00386AD1"/>
    <w:rsid w:val="003942F1"/>
    <w:rsid w:val="00397A61"/>
    <w:rsid w:val="003C637C"/>
    <w:rsid w:val="003F23A5"/>
    <w:rsid w:val="00427A8B"/>
    <w:rsid w:val="004A429E"/>
    <w:rsid w:val="004B7E53"/>
    <w:rsid w:val="004E7CF0"/>
    <w:rsid w:val="004F308B"/>
    <w:rsid w:val="004F720E"/>
    <w:rsid w:val="005113E0"/>
    <w:rsid w:val="00511B71"/>
    <w:rsid w:val="005233A8"/>
    <w:rsid w:val="00526035"/>
    <w:rsid w:val="00540B15"/>
    <w:rsid w:val="00541E97"/>
    <w:rsid w:val="005A4C0C"/>
    <w:rsid w:val="005B1532"/>
    <w:rsid w:val="005B4931"/>
    <w:rsid w:val="0061768E"/>
    <w:rsid w:val="00630301"/>
    <w:rsid w:val="006714BF"/>
    <w:rsid w:val="006744AA"/>
    <w:rsid w:val="00685EA3"/>
    <w:rsid w:val="006A4F61"/>
    <w:rsid w:val="006D6A1B"/>
    <w:rsid w:val="0070518A"/>
    <w:rsid w:val="007377F1"/>
    <w:rsid w:val="00744F4C"/>
    <w:rsid w:val="007466EC"/>
    <w:rsid w:val="007518AE"/>
    <w:rsid w:val="0077020C"/>
    <w:rsid w:val="007717B9"/>
    <w:rsid w:val="007B4F92"/>
    <w:rsid w:val="007C6B73"/>
    <w:rsid w:val="007F33FA"/>
    <w:rsid w:val="00830711"/>
    <w:rsid w:val="00852A5A"/>
    <w:rsid w:val="008777A6"/>
    <w:rsid w:val="00894BC4"/>
    <w:rsid w:val="008B2885"/>
    <w:rsid w:val="008F15C2"/>
    <w:rsid w:val="008F5B35"/>
    <w:rsid w:val="00966F41"/>
    <w:rsid w:val="00973847"/>
    <w:rsid w:val="0099720F"/>
    <w:rsid w:val="009D0632"/>
    <w:rsid w:val="009E10D1"/>
    <w:rsid w:val="009F7961"/>
    <w:rsid w:val="00A20991"/>
    <w:rsid w:val="00A24E66"/>
    <w:rsid w:val="00A4086D"/>
    <w:rsid w:val="00A40928"/>
    <w:rsid w:val="00A510CF"/>
    <w:rsid w:val="00A525C2"/>
    <w:rsid w:val="00AD2B18"/>
    <w:rsid w:val="00AE506A"/>
    <w:rsid w:val="00B25DD3"/>
    <w:rsid w:val="00B34BF1"/>
    <w:rsid w:val="00B82872"/>
    <w:rsid w:val="00B87684"/>
    <w:rsid w:val="00B96A5B"/>
    <w:rsid w:val="00BA4EF8"/>
    <w:rsid w:val="00BB5E1A"/>
    <w:rsid w:val="00BB6AC9"/>
    <w:rsid w:val="00BE6442"/>
    <w:rsid w:val="00BF1EAC"/>
    <w:rsid w:val="00C0391D"/>
    <w:rsid w:val="00C042EB"/>
    <w:rsid w:val="00C150F9"/>
    <w:rsid w:val="00C325E8"/>
    <w:rsid w:val="00C33DFA"/>
    <w:rsid w:val="00C65041"/>
    <w:rsid w:val="00C66489"/>
    <w:rsid w:val="00C66780"/>
    <w:rsid w:val="00C84EE2"/>
    <w:rsid w:val="00CA3F6B"/>
    <w:rsid w:val="00CB0247"/>
    <w:rsid w:val="00CC7CC3"/>
    <w:rsid w:val="00CF3908"/>
    <w:rsid w:val="00D058B6"/>
    <w:rsid w:val="00D27E52"/>
    <w:rsid w:val="00D339F9"/>
    <w:rsid w:val="00D33F8F"/>
    <w:rsid w:val="00DD7EAE"/>
    <w:rsid w:val="00DE0131"/>
    <w:rsid w:val="00E1796A"/>
    <w:rsid w:val="00E536D5"/>
    <w:rsid w:val="00E9495A"/>
    <w:rsid w:val="00E94D02"/>
    <w:rsid w:val="00ED73F2"/>
    <w:rsid w:val="00F03299"/>
    <w:rsid w:val="00F121E7"/>
    <w:rsid w:val="00F1291D"/>
    <w:rsid w:val="00F348BF"/>
    <w:rsid w:val="00F40357"/>
    <w:rsid w:val="00F70C29"/>
    <w:rsid w:val="00F815F6"/>
    <w:rsid w:val="00F83192"/>
    <w:rsid w:val="00F859E1"/>
    <w:rsid w:val="00F937C6"/>
    <w:rsid w:val="00FA2133"/>
    <w:rsid w:val="00FB0BC3"/>
    <w:rsid w:val="00FD353D"/>
    <w:rsid w:val="00FD4D16"/>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28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A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02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92"/>
    <w:pPr>
      <w:spacing w:after="160" w:line="259" w:lineRule="auto"/>
      <w:ind w:left="720"/>
      <w:contextualSpacing/>
    </w:pPr>
  </w:style>
  <w:style w:type="paragraph" w:styleId="EndnoteText">
    <w:name w:val="endnote text"/>
    <w:basedOn w:val="Normal"/>
    <w:link w:val="EndnoteTextChar"/>
    <w:uiPriority w:val="99"/>
    <w:semiHidden/>
    <w:unhideWhenUsed/>
    <w:rsid w:val="00063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3AE6"/>
    <w:rPr>
      <w:sz w:val="20"/>
      <w:szCs w:val="20"/>
    </w:rPr>
  </w:style>
  <w:style w:type="character" w:styleId="EndnoteReference">
    <w:name w:val="endnote reference"/>
    <w:basedOn w:val="DefaultParagraphFont"/>
    <w:uiPriority w:val="99"/>
    <w:semiHidden/>
    <w:unhideWhenUsed/>
    <w:rsid w:val="00063AE6"/>
    <w:rPr>
      <w:vertAlign w:val="superscript"/>
    </w:rPr>
  </w:style>
  <w:style w:type="table" w:styleId="TableGrid">
    <w:name w:val="Table Grid"/>
    <w:basedOn w:val="TableNormal"/>
    <w:uiPriority w:val="59"/>
    <w:rsid w:val="00071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53"/>
    <w:rPr>
      <w:rFonts w:ascii="Tahoma" w:hAnsi="Tahoma" w:cs="Tahoma"/>
      <w:sz w:val="16"/>
      <w:szCs w:val="16"/>
    </w:rPr>
  </w:style>
  <w:style w:type="character" w:styleId="Hyperlink">
    <w:name w:val="Hyperlink"/>
    <w:basedOn w:val="DefaultParagraphFont"/>
    <w:uiPriority w:val="99"/>
    <w:unhideWhenUsed/>
    <w:rsid w:val="007C6B73"/>
    <w:rPr>
      <w:color w:val="0000FF" w:themeColor="hyperlink"/>
      <w:u w:val="single"/>
    </w:rPr>
  </w:style>
  <w:style w:type="character" w:customStyle="1" w:styleId="Heading2Char">
    <w:name w:val="Heading 2 Char"/>
    <w:basedOn w:val="DefaultParagraphFont"/>
    <w:link w:val="Heading2"/>
    <w:uiPriority w:val="9"/>
    <w:rsid w:val="00374ADB"/>
    <w:rPr>
      <w:rFonts w:asciiTheme="majorHAnsi" w:eastAsiaTheme="majorEastAsia" w:hAnsiTheme="majorHAnsi" w:cstheme="majorBidi"/>
      <w:b/>
      <w:bCs/>
      <w:color w:val="4F81BD" w:themeColor="accent1"/>
      <w:sz w:val="26"/>
      <w:szCs w:val="26"/>
    </w:rPr>
  </w:style>
  <w:style w:type="paragraph" w:customStyle="1" w:styleId="Geenafstand1">
    <w:name w:val="Geen afstand1"/>
    <w:uiPriority w:val="1"/>
    <w:qFormat/>
    <w:rsid w:val="00540B15"/>
    <w:pPr>
      <w:spacing w:after="0" w:line="300" w:lineRule="auto"/>
    </w:pPr>
    <w:rPr>
      <w:rFonts w:ascii="Segoe UI" w:eastAsia="MS Mincho" w:hAnsi="Segoe UI" w:cs="Times New Roman"/>
      <w:color w:val="595959"/>
      <w:sz w:val="20"/>
    </w:rPr>
  </w:style>
  <w:style w:type="character" w:styleId="FootnoteReference">
    <w:name w:val="footnote reference"/>
    <w:uiPriority w:val="99"/>
    <w:semiHidden/>
    <w:unhideWhenUsed/>
    <w:rsid w:val="00540B15"/>
    <w:rPr>
      <w:vertAlign w:val="superscript"/>
    </w:rPr>
  </w:style>
  <w:style w:type="paragraph" w:styleId="FootnoteText">
    <w:name w:val="footnote text"/>
    <w:basedOn w:val="Normal"/>
    <w:link w:val="FootnoteTextChar"/>
    <w:uiPriority w:val="99"/>
    <w:semiHidden/>
    <w:unhideWhenUsed/>
    <w:rsid w:val="00AE506A"/>
    <w:pPr>
      <w:spacing w:line="340" w:lineRule="atLeast"/>
      <w:jc w:val="both"/>
    </w:pPr>
    <w:rPr>
      <w:rFonts w:ascii="Segoe UI" w:eastAsia="MS Mincho" w:hAnsi="Segoe UI" w:cs="Times New Roman"/>
      <w:color w:val="595959"/>
      <w:sz w:val="20"/>
      <w:szCs w:val="20"/>
    </w:rPr>
  </w:style>
  <w:style w:type="character" w:customStyle="1" w:styleId="FootnoteTextChar">
    <w:name w:val="Footnote Text Char"/>
    <w:basedOn w:val="DefaultParagraphFont"/>
    <w:link w:val="FootnoteText"/>
    <w:uiPriority w:val="99"/>
    <w:semiHidden/>
    <w:rsid w:val="00AE506A"/>
    <w:rPr>
      <w:rFonts w:ascii="Segoe UI" w:eastAsia="MS Mincho" w:hAnsi="Segoe UI" w:cs="Times New Roman"/>
      <w:color w:val="595959"/>
      <w:sz w:val="20"/>
      <w:szCs w:val="20"/>
    </w:rPr>
  </w:style>
  <w:style w:type="character" w:customStyle="1" w:styleId="Heading3Char">
    <w:name w:val="Heading 3 Char"/>
    <w:basedOn w:val="DefaultParagraphFont"/>
    <w:link w:val="Heading3"/>
    <w:uiPriority w:val="9"/>
    <w:rsid w:val="002C026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F937C6"/>
  </w:style>
  <w:style w:type="character" w:styleId="FollowedHyperlink">
    <w:name w:val="FollowedHyperlink"/>
    <w:basedOn w:val="DefaultParagraphFont"/>
    <w:uiPriority w:val="99"/>
    <w:semiHidden/>
    <w:unhideWhenUsed/>
    <w:rsid w:val="00D27E52"/>
    <w:rPr>
      <w:color w:val="800080" w:themeColor="followedHyperlink"/>
      <w:u w:val="single"/>
    </w:rPr>
  </w:style>
  <w:style w:type="character" w:customStyle="1" w:styleId="Heading1Char">
    <w:name w:val="Heading 1 Char"/>
    <w:basedOn w:val="DefaultParagraphFont"/>
    <w:link w:val="Heading1"/>
    <w:uiPriority w:val="9"/>
    <w:rsid w:val="00B8287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28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A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02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92"/>
    <w:pPr>
      <w:spacing w:after="160" w:line="259" w:lineRule="auto"/>
      <w:ind w:left="720"/>
      <w:contextualSpacing/>
    </w:pPr>
  </w:style>
  <w:style w:type="paragraph" w:styleId="EndnoteText">
    <w:name w:val="endnote text"/>
    <w:basedOn w:val="Normal"/>
    <w:link w:val="EndnoteTextChar"/>
    <w:uiPriority w:val="99"/>
    <w:semiHidden/>
    <w:unhideWhenUsed/>
    <w:rsid w:val="00063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3AE6"/>
    <w:rPr>
      <w:sz w:val="20"/>
      <w:szCs w:val="20"/>
    </w:rPr>
  </w:style>
  <w:style w:type="character" w:styleId="EndnoteReference">
    <w:name w:val="endnote reference"/>
    <w:basedOn w:val="DefaultParagraphFont"/>
    <w:uiPriority w:val="99"/>
    <w:semiHidden/>
    <w:unhideWhenUsed/>
    <w:rsid w:val="00063AE6"/>
    <w:rPr>
      <w:vertAlign w:val="superscript"/>
    </w:rPr>
  </w:style>
  <w:style w:type="table" w:styleId="TableGrid">
    <w:name w:val="Table Grid"/>
    <w:basedOn w:val="TableNormal"/>
    <w:uiPriority w:val="59"/>
    <w:rsid w:val="00071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53"/>
    <w:rPr>
      <w:rFonts w:ascii="Tahoma" w:hAnsi="Tahoma" w:cs="Tahoma"/>
      <w:sz w:val="16"/>
      <w:szCs w:val="16"/>
    </w:rPr>
  </w:style>
  <w:style w:type="character" w:styleId="Hyperlink">
    <w:name w:val="Hyperlink"/>
    <w:basedOn w:val="DefaultParagraphFont"/>
    <w:uiPriority w:val="99"/>
    <w:unhideWhenUsed/>
    <w:rsid w:val="007C6B73"/>
    <w:rPr>
      <w:color w:val="0000FF" w:themeColor="hyperlink"/>
      <w:u w:val="single"/>
    </w:rPr>
  </w:style>
  <w:style w:type="character" w:customStyle="1" w:styleId="Heading2Char">
    <w:name w:val="Heading 2 Char"/>
    <w:basedOn w:val="DefaultParagraphFont"/>
    <w:link w:val="Heading2"/>
    <w:uiPriority w:val="9"/>
    <w:rsid w:val="00374ADB"/>
    <w:rPr>
      <w:rFonts w:asciiTheme="majorHAnsi" w:eastAsiaTheme="majorEastAsia" w:hAnsiTheme="majorHAnsi" w:cstheme="majorBidi"/>
      <w:b/>
      <w:bCs/>
      <w:color w:val="4F81BD" w:themeColor="accent1"/>
      <w:sz w:val="26"/>
      <w:szCs w:val="26"/>
    </w:rPr>
  </w:style>
  <w:style w:type="paragraph" w:customStyle="1" w:styleId="Geenafstand1">
    <w:name w:val="Geen afstand1"/>
    <w:uiPriority w:val="1"/>
    <w:qFormat/>
    <w:rsid w:val="00540B15"/>
    <w:pPr>
      <w:spacing w:after="0" w:line="300" w:lineRule="auto"/>
    </w:pPr>
    <w:rPr>
      <w:rFonts w:ascii="Segoe UI" w:eastAsia="MS Mincho" w:hAnsi="Segoe UI" w:cs="Times New Roman"/>
      <w:color w:val="595959"/>
      <w:sz w:val="20"/>
    </w:rPr>
  </w:style>
  <w:style w:type="character" w:styleId="FootnoteReference">
    <w:name w:val="footnote reference"/>
    <w:uiPriority w:val="99"/>
    <w:semiHidden/>
    <w:unhideWhenUsed/>
    <w:rsid w:val="00540B15"/>
    <w:rPr>
      <w:vertAlign w:val="superscript"/>
    </w:rPr>
  </w:style>
  <w:style w:type="paragraph" w:styleId="FootnoteText">
    <w:name w:val="footnote text"/>
    <w:basedOn w:val="Normal"/>
    <w:link w:val="FootnoteTextChar"/>
    <w:uiPriority w:val="99"/>
    <w:semiHidden/>
    <w:unhideWhenUsed/>
    <w:rsid w:val="00AE506A"/>
    <w:pPr>
      <w:spacing w:line="340" w:lineRule="atLeast"/>
      <w:jc w:val="both"/>
    </w:pPr>
    <w:rPr>
      <w:rFonts w:ascii="Segoe UI" w:eastAsia="MS Mincho" w:hAnsi="Segoe UI" w:cs="Times New Roman"/>
      <w:color w:val="595959"/>
      <w:sz w:val="20"/>
      <w:szCs w:val="20"/>
    </w:rPr>
  </w:style>
  <w:style w:type="character" w:customStyle="1" w:styleId="FootnoteTextChar">
    <w:name w:val="Footnote Text Char"/>
    <w:basedOn w:val="DefaultParagraphFont"/>
    <w:link w:val="FootnoteText"/>
    <w:uiPriority w:val="99"/>
    <w:semiHidden/>
    <w:rsid w:val="00AE506A"/>
    <w:rPr>
      <w:rFonts w:ascii="Segoe UI" w:eastAsia="MS Mincho" w:hAnsi="Segoe UI" w:cs="Times New Roman"/>
      <w:color w:val="595959"/>
      <w:sz w:val="20"/>
      <w:szCs w:val="20"/>
    </w:rPr>
  </w:style>
  <w:style w:type="character" w:customStyle="1" w:styleId="Heading3Char">
    <w:name w:val="Heading 3 Char"/>
    <w:basedOn w:val="DefaultParagraphFont"/>
    <w:link w:val="Heading3"/>
    <w:uiPriority w:val="9"/>
    <w:rsid w:val="002C026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F937C6"/>
  </w:style>
  <w:style w:type="character" w:styleId="FollowedHyperlink">
    <w:name w:val="FollowedHyperlink"/>
    <w:basedOn w:val="DefaultParagraphFont"/>
    <w:uiPriority w:val="99"/>
    <w:semiHidden/>
    <w:unhideWhenUsed/>
    <w:rsid w:val="00D27E52"/>
    <w:rPr>
      <w:color w:val="800080" w:themeColor="followedHyperlink"/>
      <w:u w:val="single"/>
    </w:rPr>
  </w:style>
  <w:style w:type="character" w:customStyle="1" w:styleId="Heading1Char">
    <w:name w:val="Heading 1 Char"/>
    <w:basedOn w:val="DefaultParagraphFont"/>
    <w:link w:val="Heading1"/>
    <w:uiPriority w:val="9"/>
    <w:rsid w:val="00B828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94546">
      <w:bodyDiv w:val="1"/>
      <w:marLeft w:val="0"/>
      <w:marRight w:val="0"/>
      <w:marTop w:val="0"/>
      <w:marBottom w:val="0"/>
      <w:divBdr>
        <w:top w:val="none" w:sz="0" w:space="0" w:color="auto"/>
        <w:left w:val="none" w:sz="0" w:space="0" w:color="auto"/>
        <w:bottom w:val="none" w:sz="0" w:space="0" w:color="auto"/>
        <w:right w:val="none" w:sz="0" w:space="0" w:color="auto"/>
      </w:divBdr>
    </w:div>
    <w:div w:id="780807726">
      <w:bodyDiv w:val="1"/>
      <w:marLeft w:val="0"/>
      <w:marRight w:val="0"/>
      <w:marTop w:val="0"/>
      <w:marBottom w:val="0"/>
      <w:divBdr>
        <w:top w:val="none" w:sz="0" w:space="0" w:color="auto"/>
        <w:left w:val="none" w:sz="0" w:space="0" w:color="auto"/>
        <w:bottom w:val="none" w:sz="0" w:space="0" w:color="auto"/>
        <w:right w:val="none" w:sz="0" w:space="0" w:color="auto"/>
      </w:divBdr>
    </w:div>
    <w:div w:id="1195583606">
      <w:bodyDiv w:val="1"/>
      <w:marLeft w:val="0"/>
      <w:marRight w:val="0"/>
      <w:marTop w:val="0"/>
      <w:marBottom w:val="0"/>
      <w:divBdr>
        <w:top w:val="none" w:sz="0" w:space="0" w:color="auto"/>
        <w:left w:val="none" w:sz="0" w:space="0" w:color="auto"/>
        <w:bottom w:val="none" w:sz="0" w:space="0" w:color="auto"/>
        <w:right w:val="none" w:sz="0" w:space="0" w:color="auto"/>
      </w:divBdr>
    </w:div>
    <w:div w:id="1555699401">
      <w:bodyDiv w:val="1"/>
      <w:marLeft w:val="0"/>
      <w:marRight w:val="0"/>
      <w:marTop w:val="0"/>
      <w:marBottom w:val="0"/>
      <w:divBdr>
        <w:top w:val="none" w:sz="0" w:space="0" w:color="auto"/>
        <w:left w:val="none" w:sz="0" w:space="0" w:color="auto"/>
        <w:bottom w:val="none" w:sz="0" w:space="0" w:color="auto"/>
        <w:right w:val="none" w:sz="0" w:space="0" w:color="auto"/>
      </w:divBdr>
    </w:div>
    <w:div w:id="1628007098">
      <w:bodyDiv w:val="1"/>
      <w:marLeft w:val="0"/>
      <w:marRight w:val="0"/>
      <w:marTop w:val="0"/>
      <w:marBottom w:val="0"/>
      <w:divBdr>
        <w:top w:val="none" w:sz="0" w:space="0" w:color="auto"/>
        <w:left w:val="none" w:sz="0" w:space="0" w:color="auto"/>
        <w:bottom w:val="none" w:sz="0" w:space="0" w:color="auto"/>
        <w:right w:val="none" w:sz="0" w:space="0" w:color="auto"/>
      </w:divBdr>
    </w:div>
    <w:div w:id="2091655854">
      <w:bodyDiv w:val="1"/>
      <w:marLeft w:val="0"/>
      <w:marRight w:val="0"/>
      <w:marTop w:val="0"/>
      <w:marBottom w:val="0"/>
      <w:divBdr>
        <w:top w:val="none" w:sz="0" w:space="0" w:color="auto"/>
        <w:left w:val="none" w:sz="0" w:space="0" w:color="auto"/>
        <w:bottom w:val="none" w:sz="0" w:space="0" w:color="auto"/>
        <w:right w:val="none" w:sz="0" w:space="0" w:color="auto"/>
      </w:divBdr>
    </w:div>
    <w:div w:id="20988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ticky_key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reakingmalware.com/injection-techniques/atombombing-brand-new-code-injection-for-windo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HTML_Appl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tack.mitre.org/wiki/Technique/T1055" TargetMode="External"/><Relationship Id="rId5" Type="http://schemas.openxmlformats.org/officeDocument/2006/relationships/settings" Target="settings.xml"/><Relationship Id="rId15" Type="http://schemas.openxmlformats.org/officeDocument/2006/relationships/hyperlink" Target="https://nakedsecurity.sophos.com/2017/03/27/doubleagent-vulnerability-just-how-bad-is-it/" TargetMode="External"/><Relationship Id="rId10" Type="http://schemas.openxmlformats.org/officeDocument/2006/relationships/hyperlink" Target="http://www.denverpost.com/2016/10/23/small-companies-cyber-attack-out-of-business/" TargetMode="External"/><Relationship Id="rId4" Type="http://schemas.microsoft.com/office/2007/relationships/stylesWithEffects" Target="stylesWithEffects.xml"/><Relationship Id="rId9" Type="http://schemas.openxmlformats.org/officeDocument/2006/relationships/hyperlink" Target="http://www.csoonline.com/article/2866911/cyber-attacks-espionage/why-criminals-pick-on-small-business.html" TargetMode="External"/><Relationship Id="rId14" Type="http://schemas.openxmlformats.org/officeDocument/2006/relationships/hyperlink" Target="https://cybellum.com/doubleagent-taking-full-control-anti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BE2AB-CCA3-4B0D-8087-D6295D42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Sophos</Company>
  <LinksUpToDate>false</LinksUpToDate>
  <CharactersWithSpaces>26475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Sophos</dc:creator>
  <cp:lastModifiedBy>Karl - Sophos</cp:lastModifiedBy>
  <cp:revision>11</cp:revision>
  <cp:lastPrinted>2017-05-03T15:22:00Z</cp:lastPrinted>
  <dcterms:created xsi:type="dcterms:W3CDTF">2017-05-03T15:51:00Z</dcterms:created>
  <dcterms:modified xsi:type="dcterms:W3CDTF">2017-05-12T12:42:00Z</dcterms:modified>
</cp:coreProperties>
</file>